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F78" w:rsidRDefault="003951D8" w:rsidP="0002355E">
      <w:pPr>
        <w:ind w:left="720" w:firstLine="720"/>
        <w:jc w:val="right"/>
        <w:rPr>
          <w:rFonts w:cs="Arial"/>
          <w:b/>
          <w:szCs w:val="22"/>
        </w:rPr>
      </w:pPr>
      <w:bookmarkStart w:id="0" w:name="Annex1"/>
      <w:r>
        <w:rPr>
          <w:noProof/>
          <w:lang w:val="en-US" w:bidi="th-TH"/>
        </w:rPr>
        <w:drawing>
          <wp:anchor distT="0" distB="0" distL="114300" distR="114300" simplePos="0" relativeHeight="251661824" behindDoc="0" locked="0" layoutInCell="1" allowOverlap="1">
            <wp:simplePos x="0" y="0"/>
            <wp:positionH relativeFrom="column">
              <wp:posOffset>3752755</wp:posOffset>
            </wp:positionH>
            <wp:positionV relativeFrom="paragraph">
              <wp:posOffset>30784</wp:posOffset>
            </wp:positionV>
            <wp:extent cx="544578" cy="1104181"/>
            <wp:effectExtent l="19050" t="0" r="7872" b="0"/>
            <wp:wrapNone/>
            <wp:docPr id="26" name="Picture 26" descr="UNDP_Logo-Blue w Taglin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DP_Logo-Blue w Tagline-ENG"/>
                    <pic:cNvPicPr>
                      <a:picLocks noChangeAspect="1" noChangeArrowheads="1"/>
                    </pic:cNvPicPr>
                  </pic:nvPicPr>
                  <pic:blipFill>
                    <a:blip r:embed="rId8" cstate="print"/>
                    <a:srcRect/>
                    <a:stretch>
                      <a:fillRect/>
                    </a:stretch>
                  </pic:blipFill>
                  <pic:spPr bwMode="auto">
                    <a:xfrm>
                      <a:off x="0" y="0"/>
                      <a:ext cx="544578" cy="1104181"/>
                    </a:xfrm>
                    <a:prstGeom prst="rect">
                      <a:avLst/>
                    </a:prstGeom>
                    <a:noFill/>
                    <a:ln>
                      <a:noFill/>
                    </a:ln>
                  </pic:spPr>
                </pic:pic>
              </a:graphicData>
            </a:graphic>
          </wp:anchor>
        </w:drawing>
      </w:r>
      <w:r>
        <w:rPr>
          <w:noProof/>
          <w:lang w:val="en-US" w:bidi="th-TH"/>
        </w:rPr>
        <w:drawing>
          <wp:anchor distT="0" distB="0" distL="114300" distR="114300" simplePos="0" relativeHeight="251660800" behindDoc="0" locked="0" layoutInCell="1" allowOverlap="1">
            <wp:simplePos x="0" y="0"/>
            <wp:positionH relativeFrom="column">
              <wp:posOffset>389890</wp:posOffset>
            </wp:positionH>
            <wp:positionV relativeFrom="paragraph">
              <wp:posOffset>25400</wp:posOffset>
            </wp:positionV>
            <wp:extent cx="877570" cy="1026160"/>
            <wp:effectExtent l="19050" t="0" r="0" b="0"/>
            <wp:wrapSquare wrapText="bothSides"/>
            <wp:docPr id="1"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srcRect/>
                    <a:stretch>
                      <a:fillRect/>
                    </a:stretch>
                  </pic:blipFill>
                  <pic:spPr bwMode="auto">
                    <a:xfrm>
                      <a:off x="0" y="0"/>
                      <a:ext cx="877570" cy="1026160"/>
                    </a:xfrm>
                    <a:prstGeom prst="rect">
                      <a:avLst/>
                    </a:prstGeom>
                    <a:noFill/>
                    <a:ln w="9525">
                      <a:noFill/>
                      <a:miter lim="800000"/>
                      <a:headEnd/>
                      <a:tailEnd/>
                    </a:ln>
                  </pic:spPr>
                </pic:pic>
              </a:graphicData>
            </a:graphic>
          </wp:anchor>
        </w:drawing>
      </w:r>
      <w:r>
        <w:rPr>
          <w:noProof/>
          <w:lang w:val="en-US" w:bidi="th-TH"/>
        </w:rPr>
        <w:drawing>
          <wp:anchor distT="0" distB="0" distL="114300" distR="114300" simplePos="0" relativeHeight="251659776" behindDoc="0" locked="0" layoutInCell="1" allowOverlap="1">
            <wp:simplePos x="0" y="0"/>
            <wp:positionH relativeFrom="column">
              <wp:posOffset>2701290</wp:posOffset>
            </wp:positionH>
            <wp:positionV relativeFrom="paragraph">
              <wp:posOffset>26670</wp:posOffset>
            </wp:positionV>
            <wp:extent cx="1033145" cy="1022985"/>
            <wp:effectExtent l="1905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 cstate="print"/>
                    <a:srcRect/>
                    <a:stretch>
                      <a:fillRect/>
                    </a:stretch>
                  </pic:blipFill>
                  <pic:spPr bwMode="auto">
                    <a:xfrm>
                      <a:off x="0" y="0"/>
                      <a:ext cx="1033145" cy="1022985"/>
                    </a:xfrm>
                    <a:prstGeom prst="rect">
                      <a:avLst/>
                    </a:prstGeom>
                    <a:noFill/>
                    <a:ln>
                      <a:noFill/>
                    </a:ln>
                  </pic:spPr>
                </pic:pic>
              </a:graphicData>
            </a:graphic>
          </wp:anchor>
        </w:drawing>
      </w:r>
      <w:r w:rsidR="0009107D">
        <w:rPr>
          <w:sz w:val="15"/>
          <w:szCs w:val="15"/>
        </w:rPr>
        <w:tab/>
      </w:r>
      <w:r w:rsidR="0009107D">
        <w:rPr>
          <w:sz w:val="15"/>
          <w:szCs w:val="15"/>
        </w:rPr>
        <w:tab/>
      </w:r>
      <w:r w:rsidR="0009107D">
        <w:rPr>
          <w:sz w:val="15"/>
          <w:szCs w:val="15"/>
        </w:rPr>
        <w:tab/>
      </w:r>
      <w:r w:rsidR="0009107D">
        <w:rPr>
          <w:sz w:val="15"/>
          <w:szCs w:val="15"/>
        </w:rPr>
        <w:tab/>
      </w:r>
      <w:r w:rsidR="0009107D">
        <w:rPr>
          <w:sz w:val="15"/>
          <w:szCs w:val="15"/>
        </w:rPr>
        <w:tab/>
      </w:r>
    </w:p>
    <w:p w:rsidR="00544F78" w:rsidRDefault="00544F78" w:rsidP="00544F78">
      <w:pPr>
        <w:rPr>
          <w:rFonts w:cs="Arial"/>
          <w:b/>
          <w:szCs w:val="22"/>
        </w:rPr>
      </w:pPr>
    </w:p>
    <w:bookmarkEnd w:id="0"/>
    <w:p w:rsidR="00544F78" w:rsidRPr="003951D8" w:rsidRDefault="00544F78" w:rsidP="00E1433A">
      <w:pPr>
        <w:jc w:val="center"/>
        <w:rPr>
          <w:rFonts w:cstheme="minorBidi"/>
          <w:b/>
          <w:szCs w:val="28"/>
          <w:cs/>
          <w:lang w:bidi="th-TH"/>
        </w:rPr>
      </w:pPr>
    </w:p>
    <w:p w:rsidR="003951D8" w:rsidRDefault="003951D8" w:rsidP="00E1433A">
      <w:pPr>
        <w:jc w:val="center"/>
        <w:rPr>
          <w:rFonts w:cstheme="minorBidi"/>
          <w:b/>
          <w:szCs w:val="28"/>
          <w:lang w:bidi="th-TH"/>
        </w:rPr>
      </w:pPr>
    </w:p>
    <w:p w:rsidR="003951D8" w:rsidRDefault="003951D8" w:rsidP="00E1433A">
      <w:pPr>
        <w:jc w:val="center"/>
        <w:rPr>
          <w:rFonts w:cstheme="minorBidi"/>
          <w:b/>
          <w:szCs w:val="28"/>
          <w:lang w:bidi="th-TH"/>
        </w:rPr>
      </w:pPr>
    </w:p>
    <w:p w:rsidR="003951D8" w:rsidRDefault="003951D8" w:rsidP="00E1433A">
      <w:pPr>
        <w:jc w:val="center"/>
        <w:rPr>
          <w:rFonts w:cstheme="minorBidi"/>
          <w:b/>
          <w:szCs w:val="28"/>
          <w:lang w:bidi="th-TH"/>
        </w:rPr>
      </w:pPr>
    </w:p>
    <w:p w:rsidR="003951D8" w:rsidRDefault="003951D8" w:rsidP="00E1433A">
      <w:pPr>
        <w:jc w:val="center"/>
        <w:rPr>
          <w:rFonts w:cstheme="minorBidi"/>
          <w:b/>
          <w:szCs w:val="28"/>
          <w:lang w:bidi="th-TH"/>
        </w:rPr>
      </w:pPr>
    </w:p>
    <w:p w:rsidR="003951D8" w:rsidRDefault="003951D8" w:rsidP="00E1433A">
      <w:pPr>
        <w:jc w:val="center"/>
        <w:rPr>
          <w:rFonts w:cstheme="minorBidi"/>
          <w:b/>
          <w:szCs w:val="28"/>
          <w:lang w:bidi="th-TH"/>
        </w:rPr>
      </w:pPr>
    </w:p>
    <w:p w:rsidR="00E1433A" w:rsidRPr="0008695C" w:rsidRDefault="00E1433A" w:rsidP="00E1433A">
      <w:pPr>
        <w:jc w:val="center"/>
        <w:rPr>
          <w:rFonts w:cs="Arial"/>
          <w:b/>
          <w:szCs w:val="22"/>
        </w:rPr>
      </w:pPr>
      <w:r w:rsidRPr="0008695C">
        <w:rPr>
          <w:rFonts w:cs="Arial"/>
          <w:b/>
          <w:szCs w:val="22"/>
        </w:rPr>
        <w:t>United Nations Development Programme</w:t>
      </w:r>
    </w:p>
    <w:p w:rsidR="00E1433A" w:rsidRPr="00D60B0B" w:rsidRDefault="0002355E" w:rsidP="00E1433A">
      <w:pPr>
        <w:jc w:val="center"/>
        <w:rPr>
          <w:rFonts w:cs="Arial"/>
          <w:b/>
          <w:sz w:val="20"/>
          <w:szCs w:val="20"/>
        </w:rPr>
      </w:pPr>
      <w:r>
        <w:rPr>
          <w:rFonts w:cs="Arial"/>
          <w:b/>
          <w:sz w:val="20"/>
          <w:szCs w:val="20"/>
        </w:rPr>
        <w:t>Country: Thailand</w:t>
      </w:r>
    </w:p>
    <w:p w:rsidR="00E1433A" w:rsidRPr="00D60B0B" w:rsidRDefault="00E1433A" w:rsidP="00E1433A">
      <w:pPr>
        <w:jc w:val="center"/>
        <w:rPr>
          <w:rFonts w:cs="Arial"/>
          <w:b/>
          <w:sz w:val="20"/>
          <w:szCs w:val="20"/>
        </w:rPr>
      </w:pPr>
      <w:r w:rsidRPr="00D60B0B">
        <w:rPr>
          <w:rFonts w:cs="Arial"/>
          <w:b/>
          <w:sz w:val="20"/>
          <w:szCs w:val="20"/>
        </w:rPr>
        <w:t>P</w:t>
      </w:r>
      <w:r>
        <w:rPr>
          <w:rFonts w:cs="Arial"/>
          <w:b/>
          <w:sz w:val="20"/>
          <w:szCs w:val="20"/>
        </w:rPr>
        <w:t>ROJECT DOCUMENT</w:t>
      </w:r>
      <w:r w:rsidR="0059479C">
        <w:rPr>
          <w:rStyle w:val="FootnoteReference"/>
          <w:b/>
          <w:szCs w:val="20"/>
        </w:rPr>
        <w:footnoteReference w:id="1"/>
      </w:r>
    </w:p>
    <w:tbl>
      <w:tblPr>
        <w:tblW w:w="9108" w:type="dxa"/>
        <w:tblInd w:w="198" w:type="dxa"/>
        <w:tblLook w:val="01E0"/>
      </w:tblPr>
      <w:tblGrid>
        <w:gridCol w:w="9108"/>
      </w:tblGrid>
      <w:tr w:rsidR="00A84281" w:rsidRPr="00D60B0B" w:rsidTr="00A84281">
        <w:trPr>
          <w:trHeight w:val="346"/>
        </w:trPr>
        <w:tc>
          <w:tcPr>
            <w:tcW w:w="9108" w:type="dxa"/>
            <w:vAlign w:val="center"/>
          </w:tcPr>
          <w:p w:rsidR="00A84281" w:rsidRPr="00D60B0B" w:rsidRDefault="00A84281" w:rsidP="005751FA">
            <w:pPr>
              <w:tabs>
                <w:tab w:val="left" w:pos="4680"/>
              </w:tabs>
              <w:jc w:val="left"/>
              <w:rPr>
                <w:rFonts w:cs="Arial"/>
                <w:sz w:val="20"/>
                <w:szCs w:val="20"/>
                <w:shd w:val="clear" w:color="auto" w:fill="E0E0E0"/>
              </w:rPr>
            </w:pPr>
            <w:r w:rsidRPr="00D60B0B">
              <w:rPr>
                <w:rFonts w:cs="Arial"/>
                <w:b/>
                <w:bCs/>
                <w:sz w:val="20"/>
                <w:szCs w:val="20"/>
              </w:rPr>
              <w:t>Project Title</w:t>
            </w:r>
            <w:r>
              <w:rPr>
                <w:rFonts w:cs="Arial"/>
                <w:b/>
                <w:bCs/>
                <w:sz w:val="20"/>
                <w:szCs w:val="20"/>
              </w:rPr>
              <w:t xml:space="preserve">: </w:t>
            </w:r>
            <w:r>
              <w:rPr>
                <w:noProof/>
                <w:sz w:val="20"/>
                <w:szCs w:val="20"/>
              </w:rPr>
              <w:t xml:space="preserve">Third National </w:t>
            </w:r>
            <w:r w:rsidRPr="00590753">
              <w:rPr>
                <w:noProof/>
                <w:sz w:val="20"/>
                <w:szCs w:val="20"/>
              </w:rPr>
              <w:t>Communication (TNC) and Biennial Update Report to the UNFCCC</w:t>
            </w:r>
          </w:p>
        </w:tc>
      </w:tr>
      <w:tr w:rsidR="00A84281" w:rsidRPr="00D60B0B" w:rsidTr="00305C30">
        <w:trPr>
          <w:trHeight w:val="346"/>
        </w:trPr>
        <w:tc>
          <w:tcPr>
            <w:tcW w:w="9108" w:type="dxa"/>
            <w:vAlign w:val="center"/>
          </w:tcPr>
          <w:p w:rsidR="00A84281" w:rsidRPr="00D60B0B" w:rsidRDefault="00A84281" w:rsidP="005751FA">
            <w:pPr>
              <w:tabs>
                <w:tab w:val="left" w:pos="4680"/>
              </w:tabs>
              <w:jc w:val="left"/>
              <w:rPr>
                <w:rFonts w:cs="Arial"/>
                <w:sz w:val="20"/>
                <w:szCs w:val="20"/>
                <w:shd w:val="clear" w:color="auto" w:fill="E0E0E0"/>
              </w:rPr>
            </w:pPr>
            <w:r>
              <w:rPr>
                <w:rFonts w:cs="Arial"/>
                <w:b/>
                <w:bCs/>
                <w:sz w:val="20"/>
                <w:szCs w:val="20"/>
              </w:rPr>
              <w:t>UNP</w:t>
            </w:r>
            <w:r w:rsidRPr="00D60B0B">
              <w:rPr>
                <w:rFonts w:cs="Arial"/>
                <w:b/>
                <w:bCs/>
                <w:sz w:val="20"/>
                <w:szCs w:val="20"/>
              </w:rPr>
              <w:t>AF Outcome(s):</w:t>
            </w:r>
            <w:r>
              <w:rPr>
                <w:rFonts w:cs="Arial"/>
                <w:b/>
                <w:bCs/>
                <w:sz w:val="20"/>
                <w:szCs w:val="20"/>
              </w:rPr>
              <w:t xml:space="preserve"> </w:t>
            </w:r>
            <w:r w:rsidRPr="007D43A7">
              <w:rPr>
                <w:rFonts w:cs="Arial"/>
                <w:sz w:val="20"/>
                <w:szCs w:val="20"/>
              </w:rPr>
              <w:t>UNPAF Area 4: Climate Change</w:t>
            </w:r>
            <w:r w:rsidRPr="007D43A7">
              <w:rPr>
                <w:rFonts w:cs="Arial"/>
                <w:sz w:val="20"/>
                <w:szCs w:val="20"/>
              </w:rPr>
              <w:tab/>
            </w:r>
            <w:r w:rsidRPr="00D60B0B">
              <w:rPr>
                <w:rFonts w:cs="Arial"/>
                <w:sz w:val="20"/>
                <w:szCs w:val="20"/>
              </w:rPr>
              <w:tab/>
            </w:r>
            <w:r w:rsidRPr="00D60B0B">
              <w:rPr>
                <w:rFonts w:cs="Arial"/>
                <w:sz w:val="20"/>
                <w:szCs w:val="20"/>
              </w:rPr>
              <w:tab/>
            </w:r>
          </w:p>
        </w:tc>
      </w:tr>
      <w:tr w:rsidR="00E1433A" w:rsidRPr="00CD02E9" w:rsidTr="00A84281">
        <w:trPr>
          <w:trHeight w:val="838"/>
        </w:trPr>
        <w:tc>
          <w:tcPr>
            <w:tcW w:w="9108" w:type="dxa"/>
            <w:vAlign w:val="center"/>
          </w:tcPr>
          <w:p w:rsidR="0002355E" w:rsidRPr="003B6CB8" w:rsidRDefault="00E1433A" w:rsidP="005751FA">
            <w:pPr>
              <w:tabs>
                <w:tab w:val="left" w:pos="4680"/>
              </w:tabs>
              <w:jc w:val="left"/>
              <w:rPr>
                <w:rFonts w:cs="Arial"/>
                <w:b/>
                <w:bCs/>
                <w:sz w:val="20"/>
                <w:szCs w:val="20"/>
              </w:rPr>
            </w:pPr>
            <w:r w:rsidRPr="003B6CB8">
              <w:rPr>
                <w:rFonts w:cs="Arial"/>
                <w:b/>
                <w:bCs/>
                <w:sz w:val="20"/>
                <w:szCs w:val="20"/>
              </w:rPr>
              <w:t xml:space="preserve">UNDP Strategic Plan Environment and Sustainable Development </w:t>
            </w:r>
          </w:p>
          <w:p w:rsidR="00E1433A" w:rsidRPr="003B6CB8" w:rsidRDefault="00E1433A" w:rsidP="005751FA">
            <w:pPr>
              <w:tabs>
                <w:tab w:val="left" w:pos="4680"/>
              </w:tabs>
              <w:jc w:val="left"/>
              <w:rPr>
                <w:rFonts w:cs="Arial"/>
                <w:b/>
                <w:bCs/>
                <w:sz w:val="20"/>
                <w:szCs w:val="20"/>
              </w:rPr>
            </w:pPr>
            <w:r w:rsidRPr="003B6CB8">
              <w:rPr>
                <w:rFonts w:cs="Arial"/>
                <w:b/>
                <w:bCs/>
                <w:sz w:val="20"/>
                <w:szCs w:val="20"/>
                <w:u w:val="single"/>
              </w:rPr>
              <w:t>Primary</w:t>
            </w:r>
            <w:r w:rsidRPr="003B6CB8">
              <w:rPr>
                <w:rFonts w:cs="Arial"/>
                <w:b/>
                <w:bCs/>
                <w:sz w:val="20"/>
                <w:szCs w:val="20"/>
              </w:rPr>
              <w:t xml:space="preserve"> Outcome:</w:t>
            </w:r>
            <w:r w:rsidR="003B6CB8" w:rsidRPr="003B6CB8">
              <w:rPr>
                <w:rFonts w:cs="Arial"/>
                <w:b/>
                <w:bCs/>
                <w:sz w:val="20"/>
                <w:szCs w:val="20"/>
              </w:rPr>
              <w:t xml:space="preserve"> </w:t>
            </w:r>
            <w:r w:rsidR="003B6CB8" w:rsidRPr="003B6CB8">
              <w:rPr>
                <w:rFonts w:cs="Arial"/>
                <w:sz w:val="20"/>
                <w:szCs w:val="20"/>
              </w:rPr>
              <w:t>Mainstreaming Environment and Energy</w:t>
            </w:r>
            <w:r w:rsidR="003B6CB8" w:rsidRPr="003B6CB8">
              <w:rPr>
                <w:rFonts w:cs="Arial"/>
                <w:b/>
                <w:bCs/>
                <w:sz w:val="20"/>
                <w:szCs w:val="20"/>
              </w:rPr>
              <w:t xml:space="preserve"> </w:t>
            </w:r>
          </w:p>
          <w:p w:rsidR="00E1433A" w:rsidRPr="00CD02E9" w:rsidRDefault="00E1433A" w:rsidP="005751FA">
            <w:pPr>
              <w:tabs>
                <w:tab w:val="left" w:pos="4680"/>
              </w:tabs>
              <w:jc w:val="left"/>
              <w:rPr>
                <w:rFonts w:cs="Arial"/>
                <w:sz w:val="20"/>
                <w:szCs w:val="20"/>
                <w:shd w:val="clear" w:color="auto" w:fill="E0E0E0"/>
              </w:rPr>
            </w:pPr>
            <w:r w:rsidRPr="003B6CB8">
              <w:rPr>
                <w:rFonts w:cs="Arial"/>
                <w:b/>
                <w:bCs/>
                <w:sz w:val="20"/>
                <w:szCs w:val="20"/>
                <w:u w:val="single"/>
              </w:rPr>
              <w:t>Secondary</w:t>
            </w:r>
            <w:r w:rsidRPr="003B6CB8">
              <w:rPr>
                <w:rFonts w:cs="Arial"/>
                <w:b/>
                <w:bCs/>
                <w:sz w:val="20"/>
                <w:szCs w:val="20"/>
              </w:rPr>
              <w:t xml:space="preserve"> Outcome:</w:t>
            </w:r>
            <w:r w:rsidRPr="00CD02E9">
              <w:rPr>
                <w:rFonts w:cs="Arial"/>
                <w:b/>
                <w:bCs/>
                <w:sz w:val="20"/>
                <w:szCs w:val="20"/>
              </w:rPr>
              <w:t xml:space="preserve"> </w:t>
            </w:r>
            <w:r w:rsidR="003B6CB8" w:rsidRPr="003B6CB8">
              <w:rPr>
                <w:rFonts w:cs="Arial"/>
                <w:sz w:val="20"/>
                <w:szCs w:val="20"/>
              </w:rPr>
              <w:t>Catalysing Climate Finance</w:t>
            </w:r>
            <w:r w:rsidR="003B6CB8">
              <w:rPr>
                <w:rFonts w:cs="Arial"/>
                <w:b/>
                <w:bCs/>
                <w:sz w:val="20"/>
                <w:szCs w:val="20"/>
              </w:rPr>
              <w:t xml:space="preserve"> </w:t>
            </w:r>
          </w:p>
        </w:tc>
      </w:tr>
      <w:tr w:rsidR="00E1433A" w:rsidRPr="00CD02E9" w:rsidTr="00A84281">
        <w:trPr>
          <w:trHeight w:val="1286"/>
        </w:trPr>
        <w:tc>
          <w:tcPr>
            <w:tcW w:w="9108" w:type="dxa"/>
            <w:vAlign w:val="center"/>
          </w:tcPr>
          <w:p w:rsidR="007D43A7" w:rsidRPr="007D43A7" w:rsidRDefault="00E1433A" w:rsidP="007D43A7">
            <w:pPr>
              <w:tabs>
                <w:tab w:val="left" w:pos="4680"/>
              </w:tabs>
              <w:jc w:val="left"/>
              <w:rPr>
                <w:iCs/>
                <w:sz w:val="18"/>
                <w:szCs w:val="18"/>
              </w:rPr>
            </w:pPr>
            <w:r w:rsidRPr="00CD02E9">
              <w:rPr>
                <w:rFonts w:cs="Arial"/>
                <w:b/>
                <w:bCs/>
                <w:sz w:val="20"/>
                <w:szCs w:val="20"/>
              </w:rPr>
              <w:t>Expected CP Outcome(s):</w:t>
            </w:r>
            <w:r w:rsidRPr="00CD02E9">
              <w:rPr>
                <w:iCs/>
                <w:sz w:val="18"/>
                <w:szCs w:val="18"/>
              </w:rPr>
              <w:t xml:space="preserve">  </w:t>
            </w:r>
            <w:r w:rsidR="007D43A7" w:rsidRPr="007D43A7">
              <w:rPr>
                <w:iCs/>
                <w:sz w:val="18"/>
                <w:szCs w:val="18"/>
              </w:rPr>
              <w:t>CP OUTCOME (2012-2016)</w:t>
            </w:r>
          </w:p>
          <w:p w:rsidR="00E1433A" w:rsidRPr="00A84281" w:rsidRDefault="007D43A7" w:rsidP="00A84281">
            <w:pPr>
              <w:tabs>
                <w:tab w:val="left" w:pos="4680"/>
              </w:tabs>
              <w:rPr>
                <w:iCs/>
                <w:sz w:val="20"/>
                <w:szCs w:val="20"/>
              </w:rPr>
            </w:pPr>
            <w:r w:rsidRPr="007D43A7">
              <w:rPr>
                <w:iCs/>
                <w:sz w:val="20"/>
                <w:szCs w:val="20"/>
              </w:rPr>
              <w:t>Thailand is better prepared to address climate change and environmental security issues through the enhancement of national capacity and policy readiness.</w:t>
            </w:r>
          </w:p>
        </w:tc>
      </w:tr>
      <w:tr w:rsidR="00E1433A" w:rsidRPr="00E61BB0" w:rsidTr="00A84281">
        <w:trPr>
          <w:trHeight w:val="563"/>
        </w:trPr>
        <w:tc>
          <w:tcPr>
            <w:tcW w:w="9108" w:type="dxa"/>
            <w:vAlign w:val="center"/>
          </w:tcPr>
          <w:p w:rsidR="00E61BB0" w:rsidRDefault="00E61BB0" w:rsidP="00B53D31">
            <w:pPr>
              <w:tabs>
                <w:tab w:val="left" w:pos="4680"/>
              </w:tabs>
              <w:rPr>
                <w:rFonts w:cs="Arial"/>
                <w:b/>
                <w:sz w:val="20"/>
                <w:szCs w:val="20"/>
                <w:shd w:val="clear" w:color="auto" w:fill="E0E0E0"/>
              </w:rPr>
            </w:pPr>
            <w:r w:rsidRPr="00E61BB0">
              <w:rPr>
                <w:rFonts w:cs="Arial"/>
                <w:b/>
                <w:sz w:val="20"/>
                <w:szCs w:val="20"/>
                <w:shd w:val="clear" w:color="auto" w:fill="E0E0E0"/>
              </w:rPr>
              <w:t>Expected CPAP Output (s)</w:t>
            </w:r>
            <w:r w:rsidR="00D77639">
              <w:rPr>
                <w:rFonts w:cs="Arial"/>
                <w:b/>
                <w:sz w:val="20"/>
                <w:szCs w:val="20"/>
                <w:shd w:val="clear" w:color="auto" w:fill="E0E0E0"/>
              </w:rPr>
              <w:t>:</w:t>
            </w:r>
          </w:p>
          <w:p w:rsidR="00D77639" w:rsidRDefault="00D77639" w:rsidP="00A84281">
            <w:pPr>
              <w:tabs>
                <w:tab w:val="left" w:pos="4680"/>
              </w:tabs>
              <w:ind w:left="720"/>
              <w:rPr>
                <w:noProof/>
                <w:sz w:val="20"/>
                <w:szCs w:val="20"/>
              </w:rPr>
            </w:pPr>
            <w:r>
              <w:rPr>
                <w:noProof/>
                <w:sz w:val="20"/>
                <w:szCs w:val="20"/>
              </w:rPr>
              <w:t xml:space="preserve">(1) </w:t>
            </w:r>
            <w:r w:rsidRPr="00D77639">
              <w:rPr>
                <w:noProof/>
                <w:sz w:val="20"/>
                <w:szCs w:val="20"/>
              </w:rPr>
              <w:t>Updated GHG inventory and Improvement of GHG inventory system</w:t>
            </w:r>
            <w:r w:rsidR="00B53D31">
              <w:rPr>
                <w:noProof/>
                <w:sz w:val="20"/>
                <w:szCs w:val="20"/>
              </w:rPr>
              <w:t>;</w:t>
            </w:r>
          </w:p>
          <w:p w:rsidR="00D77639" w:rsidRDefault="00D77639" w:rsidP="00A84281">
            <w:pPr>
              <w:tabs>
                <w:tab w:val="left" w:pos="4680"/>
              </w:tabs>
              <w:ind w:left="720"/>
              <w:rPr>
                <w:noProof/>
                <w:sz w:val="20"/>
                <w:szCs w:val="20"/>
              </w:rPr>
            </w:pPr>
            <w:r>
              <w:rPr>
                <w:noProof/>
                <w:sz w:val="20"/>
                <w:szCs w:val="20"/>
              </w:rPr>
              <w:t xml:space="preserve">(2) </w:t>
            </w:r>
            <w:r w:rsidRPr="00D77639">
              <w:rPr>
                <w:noProof/>
                <w:sz w:val="20"/>
                <w:szCs w:val="20"/>
              </w:rPr>
              <w:t>Improved V&amp;A assessment to deal with risks of climate change, climate variability and extreme weather events</w:t>
            </w:r>
            <w:r w:rsidR="00B53D31">
              <w:rPr>
                <w:noProof/>
                <w:sz w:val="20"/>
                <w:szCs w:val="20"/>
              </w:rPr>
              <w:t>;</w:t>
            </w:r>
          </w:p>
          <w:p w:rsidR="00D77639" w:rsidRDefault="00D77639" w:rsidP="00A84281">
            <w:pPr>
              <w:tabs>
                <w:tab w:val="left" w:pos="4680"/>
              </w:tabs>
              <w:ind w:left="720"/>
              <w:rPr>
                <w:noProof/>
                <w:sz w:val="20"/>
                <w:szCs w:val="20"/>
              </w:rPr>
            </w:pPr>
            <w:r>
              <w:rPr>
                <w:noProof/>
                <w:sz w:val="20"/>
                <w:szCs w:val="20"/>
              </w:rPr>
              <w:t>(3)</w:t>
            </w:r>
            <w:r w:rsidRPr="00D77639">
              <w:rPr>
                <w:noProof/>
                <w:sz w:val="20"/>
                <w:szCs w:val="20"/>
              </w:rPr>
              <w:t xml:space="preserve"> Improved analysis and national capacity on mitigation options</w:t>
            </w:r>
            <w:r w:rsidR="00B53D31">
              <w:rPr>
                <w:noProof/>
                <w:sz w:val="20"/>
                <w:szCs w:val="20"/>
              </w:rPr>
              <w:t>;</w:t>
            </w:r>
          </w:p>
          <w:p w:rsidR="00B53D31" w:rsidRDefault="00B53D31" w:rsidP="00A84281">
            <w:pPr>
              <w:rPr>
                <w:noProof/>
                <w:sz w:val="20"/>
                <w:szCs w:val="20"/>
              </w:rPr>
            </w:pPr>
            <w:r>
              <w:rPr>
                <w:noProof/>
                <w:sz w:val="20"/>
                <w:szCs w:val="20"/>
              </w:rPr>
              <w:t xml:space="preserve">             (4) </w:t>
            </w:r>
            <w:r w:rsidR="00D77639" w:rsidRPr="00D77639">
              <w:rPr>
                <w:noProof/>
                <w:sz w:val="20"/>
                <w:szCs w:val="20"/>
              </w:rPr>
              <w:t xml:space="preserve">Updated information on national circumstances, other relevant information and </w:t>
            </w:r>
            <w:r>
              <w:rPr>
                <w:noProof/>
                <w:sz w:val="20"/>
                <w:szCs w:val="20"/>
              </w:rPr>
              <w:t xml:space="preserve">                   </w:t>
            </w:r>
          </w:p>
          <w:p w:rsidR="00E61BB0" w:rsidRDefault="00B53D31" w:rsidP="00A84281">
            <w:pPr>
              <w:rPr>
                <w:noProof/>
                <w:sz w:val="20"/>
                <w:szCs w:val="20"/>
              </w:rPr>
            </w:pPr>
            <w:r>
              <w:rPr>
                <w:noProof/>
                <w:sz w:val="20"/>
                <w:szCs w:val="20"/>
              </w:rPr>
              <w:t xml:space="preserve">                  </w:t>
            </w:r>
            <w:r w:rsidR="00D77639" w:rsidRPr="00D77639">
              <w:rPr>
                <w:noProof/>
                <w:sz w:val="20"/>
                <w:szCs w:val="20"/>
              </w:rPr>
              <w:t>constraints and needs</w:t>
            </w:r>
            <w:r>
              <w:rPr>
                <w:noProof/>
                <w:sz w:val="20"/>
                <w:szCs w:val="20"/>
              </w:rPr>
              <w:t>, including p</w:t>
            </w:r>
            <w:r w:rsidR="00D77639" w:rsidRPr="00D77639">
              <w:rPr>
                <w:noProof/>
                <w:sz w:val="20"/>
                <w:szCs w:val="20"/>
              </w:rPr>
              <w:t xml:space="preserve">ublic awareness </w:t>
            </w:r>
            <w:r w:rsidR="00D77639">
              <w:rPr>
                <w:noProof/>
                <w:sz w:val="20"/>
                <w:szCs w:val="20"/>
              </w:rPr>
              <w:t>on the relevance of BUR and TNC</w:t>
            </w:r>
          </w:p>
          <w:p w:rsidR="00B53D31" w:rsidRDefault="00B53D31" w:rsidP="00A84281">
            <w:pPr>
              <w:tabs>
                <w:tab w:val="left" w:pos="4680"/>
              </w:tabs>
              <w:ind w:left="720"/>
              <w:rPr>
                <w:noProof/>
                <w:sz w:val="20"/>
                <w:szCs w:val="20"/>
              </w:rPr>
            </w:pPr>
            <w:r>
              <w:rPr>
                <w:noProof/>
                <w:sz w:val="20"/>
                <w:szCs w:val="20"/>
              </w:rPr>
              <w:t>(5</w:t>
            </w:r>
            <w:r w:rsidR="00F66B39">
              <w:rPr>
                <w:noProof/>
                <w:sz w:val="20"/>
                <w:szCs w:val="20"/>
              </w:rPr>
              <w:t xml:space="preserve">) The first Biennial Update Report </w:t>
            </w:r>
            <w:r w:rsidRPr="00B53D31">
              <w:rPr>
                <w:noProof/>
                <w:sz w:val="20"/>
                <w:szCs w:val="20"/>
              </w:rPr>
              <w:t xml:space="preserve">of Thailand and capacity building on NAMA, MRV and </w:t>
            </w:r>
            <w:r>
              <w:rPr>
                <w:noProof/>
                <w:sz w:val="20"/>
                <w:szCs w:val="20"/>
              </w:rPr>
              <w:t xml:space="preserve">  </w:t>
            </w:r>
          </w:p>
          <w:p w:rsidR="00B53D31" w:rsidRDefault="00B53D31" w:rsidP="00A84281">
            <w:pPr>
              <w:tabs>
                <w:tab w:val="left" w:pos="4680"/>
              </w:tabs>
              <w:ind w:left="720"/>
              <w:rPr>
                <w:noProof/>
                <w:sz w:val="20"/>
                <w:szCs w:val="20"/>
              </w:rPr>
            </w:pPr>
            <w:r>
              <w:rPr>
                <w:noProof/>
                <w:sz w:val="20"/>
                <w:szCs w:val="20"/>
              </w:rPr>
              <w:t xml:space="preserve">     </w:t>
            </w:r>
            <w:r w:rsidRPr="00B53D31">
              <w:rPr>
                <w:noProof/>
                <w:sz w:val="20"/>
                <w:szCs w:val="20"/>
              </w:rPr>
              <w:t>national registry system</w:t>
            </w:r>
          </w:p>
          <w:p w:rsidR="00B53D31" w:rsidRPr="00B53D31" w:rsidRDefault="00B53D31" w:rsidP="00A84281">
            <w:pPr>
              <w:rPr>
                <w:noProof/>
                <w:sz w:val="20"/>
                <w:szCs w:val="20"/>
              </w:rPr>
            </w:pPr>
            <w:r>
              <w:rPr>
                <w:noProof/>
                <w:sz w:val="20"/>
                <w:szCs w:val="20"/>
              </w:rPr>
              <w:t xml:space="preserve">             </w:t>
            </w:r>
            <w:r w:rsidRPr="00B53D31">
              <w:rPr>
                <w:noProof/>
                <w:sz w:val="20"/>
                <w:szCs w:val="20"/>
              </w:rPr>
              <w:t xml:space="preserve">(6) </w:t>
            </w:r>
            <w:r>
              <w:rPr>
                <w:noProof/>
                <w:sz w:val="20"/>
                <w:szCs w:val="20"/>
              </w:rPr>
              <w:t>Report preparation,t</w:t>
            </w:r>
            <w:r w:rsidRPr="00B53D31">
              <w:rPr>
                <w:noProof/>
                <w:sz w:val="20"/>
                <w:szCs w:val="20"/>
              </w:rPr>
              <w:t>ranslation and publication of BUR and TNC in Thai language;</w:t>
            </w:r>
          </w:p>
          <w:p w:rsidR="00B53D31" w:rsidRPr="00E61BB0" w:rsidRDefault="00B53D31" w:rsidP="00A84281">
            <w:pPr>
              <w:tabs>
                <w:tab w:val="left" w:pos="4680"/>
              </w:tabs>
              <w:rPr>
                <w:rFonts w:cs="Arial"/>
                <w:b/>
                <w:sz w:val="20"/>
                <w:szCs w:val="20"/>
                <w:shd w:val="clear" w:color="auto" w:fill="E0E0E0"/>
              </w:rPr>
            </w:pPr>
            <w:r>
              <w:rPr>
                <w:noProof/>
                <w:sz w:val="20"/>
                <w:szCs w:val="20"/>
              </w:rPr>
              <w:t xml:space="preserve">                  </w:t>
            </w:r>
            <w:r w:rsidRPr="00B53D31">
              <w:rPr>
                <w:noProof/>
                <w:sz w:val="20"/>
                <w:szCs w:val="20"/>
              </w:rPr>
              <w:t>Publication of BUR and TNC</w:t>
            </w:r>
          </w:p>
        </w:tc>
      </w:tr>
      <w:tr w:rsidR="00A84281" w:rsidRPr="009B767B" w:rsidTr="00305C30">
        <w:trPr>
          <w:trHeight w:val="506"/>
        </w:trPr>
        <w:tc>
          <w:tcPr>
            <w:tcW w:w="9108" w:type="dxa"/>
            <w:shd w:val="clear" w:color="auto" w:fill="auto"/>
            <w:vAlign w:val="center"/>
          </w:tcPr>
          <w:p w:rsidR="00A84281" w:rsidRDefault="00A84281" w:rsidP="00A84281">
            <w:pPr>
              <w:tabs>
                <w:tab w:val="left" w:pos="4680"/>
              </w:tabs>
              <w:rPr>
                <w:rFonts w:cs="Arial"/>
                <w:sz w:val="20"/>
                <w:szCs w:val="20"/>
                <w:lang w:val="en-US"/>
              </w:rPr>
            </w:pPr>
            <w:r w:rsidRPr="00483F24">
              <w:rPr>
                <w:rFonts w:ascii="Arial (W1)" w:hAnsi="Arial (W1)" w:cs="Arial"/>
                <w:b/>
                <w:sz w:val="20"/>
                <w:szCs w:val="20"/>
                <w:shd w:val="clear" w:color="auto" w:fill="E0E0E0"/>
              </w:rPr>
              <w:t>Executing Entity</w:t>
            </w:r>
            <w:r>
              <w:rPr>
                <w:rFonts w:ascii="Arial (W1)" w:hAnsi="Arial (W1)" w:cs="Arial"/>
                <w:b/>
                <w:sz w:val="20"/>
                <w:szCs w:val="20"/>
                <w:shd w:val="clear" w:color="auto" w:fill="E0E0E0"/>
              </w:rPr>
              <w:t>/Implemen</w:t>
            </w:r>
            <w:r w:rsidRPr="00483F24">
              <w:rPr>
                <w:rFonts w:ascii="Arial (W1)" w:hAnsi="Arial (W1)" w:cs="Arial"/>
                <w:b/>
                <w:sz w:val="20"/>
                <w:szCs w:val="20"/>
                <w:shd w:val="clear" w:color="auto" w:fill="E0E0E0"/>
              </w:rPr>
              <w:t>ting Partner:</w:t>
            </w:r>
            <w:r>
              <w:rPr>
                <w:rFonts w:ascii="Arial (W1)" w:hAnsi="Arial (W1)" w:cs="Arial"/>
                <w:b/>
                <w:sz w:val="20"/>
                <w:szCs w:val="20"/>
                <w:shd w:val="clear" w:color="auto" w:fill="E0E0E0"/>
              </w:rPr>
              <w:t xml:space="preserve">   </w:t>
            </w:r>
            <w:r w:rsidRPr="00E42D8B">
              <w:rPr>
                <w:rFonts w:cs="Arial"/>
                <w:sz w:val="20"/>
                <w:szCs w:val="20"/>
                <w:lang w:val="en-US"/>
              </w:rPr>
              <w:t>Office of Natural Resources and Environmental Policy and Planning (ONEP), Ministry of Natural Resources and Environment</w:t>
            </w:r>
          </w:p>
          <w:p w:rsidR="00A84281" w:rsidRPr="00A84281" w:rsidRDefault="00A84281" w:rsidP="00A84281">
            <w:pPr>
              <w:tabs>
                <w:tab w:val="left" w:pos="4680"/>
              </w:tabs>
              <w:rPr>
                <w:rFonts w:cs="Arial"/>
                <w:sz w:val="20"/>
                <w:szCs w:val="20"/>
              </w:rPr>
            </w:pPr>
            <w:r w:rsidRPr="00CD02E9">
              <w:rPr>
                <w:rFonts w:cs="Arial"/>
                <w:b/>
                <w:bCs/>
                <w:sz w:val="20"/>
                <w:szCs w:val="20"/>
              </w:rPr>
              <w:t>Responsible Partners:</w:t>
            </w:r>
            <w:r>
              <w:rPr>
                <w:rFonts w:cs="Arial"/>
                <w:b/>
                <w:bCs/>
                <w:sz w:val="20"/>
                <w:szCs w:val="20"/>
              </w:rPr>
              <w:t xml:space="preserve"> </w:t>
            </w:r>
            <w:r w:rsidRPr="007D43A7">
              <w:rPr>
                <w:rFonts w:cs="Arial"/>
                <w:sz w:val="20"/>
                <w:szCs w:val="20"/>
              </w:rPr>
              <w:t>Thailand Green</w:t>
            </w:r>
            <w:r>
              <w:rPr>
                <w:rFonts w:cs="Arial"/>
                <w:sz w:val="20"/>
                <w:szCs w:val="20"/>
              </w:rPr>
              <w:t xml:space="preserve">house Gas Management Organisation (TGO), Department of National Parks, Wildlife and Plants Conservation (DNP), Royal Forestry Department (RFD), Pollution Control Department (PCD), Ministry of Energy (MOEN), Ministry of Industry, Ministry of Transport, Ministry of Agriculture and Cooperatives (MOAC)  </w:t>
            </w:r>
          </w:p>
        </w:tc>
      </w:tr>
      <w:tr w:rsidR="00A84281" w:rsidRPr="00D60B0B" w:rsidTr="00305C30">
        <w:trPr>
          <w:trHeight w:val="5099"/>
        </w:trPr>
        <w:tc>
          <w:tcPr>
            <w:tcW w:w="9108" w:type="dxa"/>
            <w:vAlign w:val="center"/>
          </w:tcPr>
          <w:p w:rsidR="00A84281" w:rsidRDefault="00A84281" w:rsidP="00320044">
            <w:pPr>
              <w:tabs>
                <w:tab w:val="left" w:pos="4680"/>
              </w:tabs>
              <w:jc w:val="left"/>
              <w:rPr>
                <w:rFonts w:cs="Arial"/>
                <w:sz w:val="20"/>
                <w:szCs w:val="20"/>
              </w:rPr>
            </w:pPr>
          </w:p>
          <w:p w:rsidR="00A84281" w:rsidRPr="00D60B0B" w:rsidRDefault="00591C31" w:rsidP="005751FA">
            <w:pPr>
              <w:tabs>
                <w:tab w:val="left" w:pos="4680"/>
              </w:tabs>
              <w:jc w:val="left"/>
              <w:rPr>
                <w:rFonts w:cs="Arial"/>
                <w:sz w:val="20"/>
                <w:szCs w:val="20"/>
                <w:shd w:val="clear" w:color="auto" w:fill="E0E0E0"/>
              </w:rPr>
            </w:pPr>
            <w:r>
              <w:rPr>
                <w:rFonts w:cs="Arial"/>
                <w:noProof/>
                <w:sz w:val="20"/>
                <w:szCs w:val="20"/>
                <w:lang w:val="en-US" w:bidi="th-TH"/>
              </w:rPr>
            </w:r>
            <w:r w:rsidRPr="00591C31">
              <w:rPr>
                <w:rFonts w:cs="Arial"/>
                <w:noProof/>
                <w:sz w:val="20"/>
                <w:szCs w:val="20"/>
                <w:lang w:val="en-US" w:bidi="th-TH"/>
              </w:rPr>
              <w:pict>
                <v:shapetype id="_x0000_t202" coordsize="21600,21600" o:spt="202" path="m,l,21600r21600,l21600,xe">
                  <v:stroke joinstyle="miter"/>
                  <v:path gradientshapeok="t" o:connecttype="rect"/>
                </v:shapetype>
                <v:shape id="Text Box 362" o:spid="_x0000_s1032" type="#_x0000_t202" style="width:431.85pt;height:250.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">
                  <v:textbox>
                    <w:txbxContent>
                      <w:p w:rsidR="00305C30" w:rsidRDefault="00305C30" w:rsidP="00D77639">
                        <w:pPr>
                          <w:jc w:val="center"/>
                          <w:rPr>
                            <w:b/>
                            <w:bCs/>
                            <w:sz w:val="20"/>
                          </w:rPr>
                        </w:pPr>
                        <w:r>
                          <w:rPr>
                            <w:b/>
                            <w:bCs/>
                            <w:sz w:val="20"/>
                          </w:rPr>
                          <w:t>Brief Description</w:t>
                        </w:r>
                      </w:p>
                      <w:p w:rsidR="00305C30" w:rsidRDefault="00305C30" w:rsidP="00D77639">
                        <w:pPr>
                          <w:jc w:val="thaiDistribute"/>
                        </w:pPr>
                        <w:r w:rsidRPr="00D77639">
                          <w:rPr>
                            <w:sz w:val="20"/>
                            <w:szCs w:val="20"/>
                          </w:rPr>
                          <w:t>The objective of this project is to enable Thailand to prepare its Third National Communication (TNC) under decision</w:t>
                        </w:r>
                        <w:r>
                          <w:rPr>
                            <w:sz w:val="20"/>
                            <w:szCs w:val="20"/>
                          </w:rPr>
                          <w:t xml:space="preserve"> 17/CP7 and the First Biennial Update R</w:t>
                        </w:r>
                        <w:r w:rsidRPr="00D77639">
                          <w:rPr>
                            <w:sz w:val="20"/>
                            <w:szCs w:val="20"/>
                          </w:rPr>
                          <w:t>eport (BUR) under decision 2/CP17 of the United Nations Framework Convention on Climate Change. The TNC and BUR will build upon previous studies and the self-assessment exercises, based on the UNFCCC Guidelines. The project will be carried out by Office of Natural Resource and Environmental Policy and Planning, Ministry of Natural Resources and Environment in the most efficient and effective manner under the guidance of PSC and the National Climate Change Sub-committee</w:t>
                        </w:r>
                        <w:r>
                          <w:t xml:space="preserve">. </w:t>
                        </w:r>
                        <w:r w:rsidRPr="00D77639">
                          <w:rPr>
                            <w:sz w:val="20"/>
                            <w:szCs w:val="20"/>
                          </w:rPr>
                          <w:t>The TNC components of the project inclu</w:t>
                        </w:r>
                        <w:r>
                          <w:rPr>
                            <w:sz w:val="20"/>
                            <w:szCs w:val="20"/>
                          </w:rPr>
                          <w:t xml:space="preserve">de (a) </w:t>
                        </w:r>
                        <w:r w:rsidRPr="00D77639">
                          <w:rPr>
                            <w:sz w:val="20"/>
                            <w:szCs w:val="20"/>
                          </w:rPr>
                          <w:t>GHG inventory (b) Measures to facilitate adaptation to climate change, (c) Measures to mitigate climate change, (d) Relevant information to achieve the objective of the Convention, (e) Gaps and constraints and related financial, technical and capacity needs. The BUR component of the project include (a) GHG inventory for 2010, (b) mitigation actions/measures (c) constraints and gaps related to financial, technical and capacity and support needs (d) BUR support received and needed. The preparation of the TNC and BUR is expected to enhance general public awareness and knowledge, to integrate the preparation process of TNC and BUR and mainstream climate change into national sustainable development process of Thailand. The project will also strengthen the cooperation between Thailand and other Parties to achieve the ultimate objectives of the UNFCCC</w:t>
                        </w:r>
                      </w:p>
                      <w:p w:rsidR="00305C30" w:rsidRDefault="00305C30" w:rsidP="00D77639">
                        <w:pPr>
                          <w:jc w:val="center"/>
                          <w:rPr>
                            <w:b/>
                            <w:bCs/>
                            <w:sz w:val="20"/>
                          </w:rPr>
                        </w:pPr>
                      </w:p>
                    </w:txbxContent>
                  </v:textbox>
                  <w10:wrap type="none"/>
                  <w10:anchorlock/>
                </v:shape>
              </w:pict>
            </w:r>
          </w:p>
        </w:tc>
      </w:tr>
    </w:tbl>
    <w:p w:rsidR="00E1433A" w:rsidRPr="00D60B0B" w:rsidRDefault="00591C31" w:rsidP="00E1433A">
      <w:pPr>
        <w:tabs>
          <w:tab w:val="left" w:pos="4680"/>
        </w:tabs>
        <w:rPr>
          <w:rFonts w:cs="Arial"/>
          <w:sz w:val="20"/>
          <w:szCs w:val="20"/>
          <w:shd w:val="clear" w:color="auto" w:fill="E0E0E0"/>
        </w:rPr>
      </w:pPr>
      <w:r>
        <w:rPr>
          <w:rFonts w:cs="Arial"/>
          <w:noProof/>
          <w:sz w:val="20"/>
          <w:szCs w:val="20"/>
          <w:lang w:val="en-US" w:bidi="th-TH"/>
        </w:rPr>
        <w:pict>
          <v:shape id="Text Box 359" o:spid="_x0000_s1027" type="#_x0000_t202" style="position:absolute;left:0;text-align:left;margin-left:-.6pt;margin-top:11.75pt;width:224.25pt;height:133.8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">
            <v:textbox>
              <w:txbxContent>
                <w:p w:rsidR="00305C30" w:rsidRPr="00EC3E02" w:rsidRDefault="00305C30" w:rsidP="001A0C9F">
                  <w:pPr>
                    <w:jc w:val="left"/>
                    <w:rPr>
                      <w:rFonts w:ascii="Arial Narrow" w:hAnsi="Arial Narrow"/>
                      <w:sz w:val="20"/>
                    </w:rPr>
                  </w:pPr>
                  <w:r w:rsidRPr="00EC3E02">
                    <w:rPr>
                      <w:rFonts w:ascii="Arial Narrow" w:hAnsi="Arial Narrow"/>
                      <w:sz w:val="20"/>
                    </w:rPr>
                    <w:t>Total resources required</w:t>
                  </w:r>
                  <w:r>
                    <w:rPr>
                      <w:rFonts w:ascii="Arial Narrow" w:hAnsi="Arial Narrow"/>
                      <w:sz w:val="20"/>
                    </w:rPr>
                    <w:t>:</w:t>
                  </w:r>
                  <w:r w:rsidRPr="00EC3E02">
                    <w:rPr>
                      <w:rFonts w:ascii="Arial Narrow" w:hAnsi="Arial Narrow"/>
                      <w:sz w:val="20"/>
                    </w:rPr>
                    <w:t xml:space="preserve">           </w:t>
                  </w:r>
                  <w:r>
                    <w:rPr>
                      <w:rFonts w:ascii="Arial Narrow" w:hAnsi="Arial Narrow"/>
                      <w:sz w:val="20"/>
                    </w:rPr>
                    <w:t xml:space="preserve">            USD 1,552,000</w:t>
                  </w:r>
                </w:p>
                <w:p w:rsidR="00305C30" w:rsidRPr="00EC3E02" w:rsidRDefault="00305C30" w:rsidP="00E1433A">
                  <w:pPr>
                    <w:rPr>
                      <w:rFonts w:ascii="Arial Narrow" w:hAnsi="Arial Narrow"/>
                      <w:sz w:val="20"/>
                    </w:rPr>
                  </w:pPr>
                  <w:r w:rsidRPr="00EC3E02">
                    <w:rPr>
                      <w:rFonts w:ascii="Arial Narrow" w:hAnsi="Arial Narrow"/>
                      <w:sz w:val="20"/>
                    </w:rPr>
                    <w:t>Total allocated resources:</w:t>
                  </w:r>
                  <w:r w:rsidRPr="00EC3E02">
                    <w:rPr>
                      <w:rFonts w:ascii="Arial Narrow" w:hAnsi="Arial Narrow"/>
                      <w:sz w:val="20"/>
                    </w:rPr>
                    <w:tab/>
                  </w:r>
                  <w:r>
                    <w:rPr>
                      <w:rFonts w:ascii="Arial Narrow" w:hAnsi="Arial Narrow"/>
                      <w:sz w:val="20"/>
                    </w:rPr>
                    <w:tab/>
                    <w:t>USD 1,552,000</w:t>
                  </w:r>
                </w:p>
                <w:p w:rsidR="00305C30" w:rsidRPr="00EC3E02" w:rsidRDefault="00305C30" w:rsidP="00E1433A">
                  <w:pPr>
                    <w:numPr>
                      <w:ilvl w:val="0"/>
                      <w:numId w:val="1"/>
                    </w:numPr>
                    <w:tabs>
                      <w:tab w:val="clear" w:pos="1080"/>
                      <w:tab w:val="num" w:pos="720"/>
                    </w:tabs>
                    <w:spacing w:after="0"/>
                    <w:ind w:left="360"/>
                    <w:jc w:val="left"/>
                    <w:rPr>
                      <w:rFonts w:ascii="Arial Narrow" w:hAnsi="Arial Narrow"/>
                    </w:rPr>
                  </w:pPr>
                  <w:r>
                    <w:rPr>
                      <w:rFonts w:ascii="Arial Narrow" w:hAnsi="Arial Narrow"/>
                      <w:sz w:val="20"/>
                    </w:rPr>
                    <w:t>Regular</w:t>
                  </w:r>
                  <w:r>
                    <w:rPr>
                      <w:rFonts w:ascii="Arial Narrow" w:hAnsi="Arial Narrow"/>
                      <w:sz w:val="20"/>
                    </w:rPr>
                    <w:tab/>
                  </w:r>
                  <w:r>
                    <w:rPr>
                      <w:rFonts w:ascii="Arial Narrow" w:hAnsi="Arial Narrow"/>
                      <w:sz w:val="20"/>
                    </w:rPr>
                    <w:tab/>
                  </w:r>
                  <w:r>
                    <w:rPr>
                      <w:rFonts w:ascii="Arial Narrow" w:hAnsi="Arial Narrow"/>
                      <w:sz w:val="20"/>
                    </w:rPr>
                    <w:tab/>
                  </w:r>
                </w:p>
                <w:p w:rsidR="00305C30" w:rsidRPr="00EC3E02" w:rsidRDefault="00305C30" w:rsidP="00E1433A">
                  <w:pPr>
                    <w:numPr>
                      <w:ilvl w:val="0"/>
                      <w:numId w:val="1"/>
                    </w:numPr>
                    <w:tabs>
                      <w:tab w:val="clear" w:pos="1080"/>
                      <w:tab w:val="num" w:pos="720"/>
                    </w:tabs>
                    <w:spacing w:after="0"/>
                    <w:ind w:left="360"/>
                    <w:jc w:val="left"/>
                    <w:rPr>
                      <w:rFonts w:ascii="Arial Narrow" w:hAnsi="Arial Narrow"/>
                    </w:rPr>
                  </w:pPr>
                  <w:r w:rsidRPr="00EC3E02">
                    <w:rPr>
                      <w:rFonts w:ascii="Arial Narrow" w:hAnsi="Arial Narrow"/>
                      <w:sz w:val="20"/>
                    </w:rPr>
                    <w:t>Other:</w:t>
                  </w:r>
                </w:p>
                <w:p w:rsidR="00305C30" w:rsidRPr="00EC3E02" w:rsidRDefault="00305C30" w:rsidP="00E1433A">
                  <w:pPr>
                    <w:numPr>
                      <w:ilvl w:val="1"/>
                      <w:numId w:val="1"/>
                    </w:numPr>
                    <w:tabs>
                      <w:tab w:val="num" w:pos="540"/>
                      <w:tab w:val="num" w:pos="1260"/>
                    </w:tabs>
                    <w:spacing w:after="0"/>
                    <w:ind w:left="1080"/>
                    <w:jc w:val="left"/>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852,000</w:t>
                  </w:r>
                </w:p>
                <w:p w:rsidR="00305C30" w:rsidRPr="00EC3E02" w:rsidRDefault="00305C30" w:rsidP="00E1433A">
                  <w:pPr>
                    <w:numPr>
                      <w:ilvl w:val="1"/>
                      <w:numId w:val="1"/>
                    </w:numPr>
                    <w:tabs>
                      <w:tab w:val="num" w:pos="540"/>
                      <w:tab w:val="num" w:pos="1260"/>
                    </w:tabs>
                    <w:spacing w:after="0"/>
                    <w:ind w:left="1080"/>
                    <w:jc w:val="left"/>
                    <w:rPr>
                      <w:rFonts w:ascii="Arial Narrow" w:hAnsi="Arial Narrow"/>
                    </w:rPr>
                  </w:pPr>
                  <w:r>
                    <w:rPr>
                      <w:rFonts w:ascii="Arial Narrow" w:hAnsi="Arial Narrow"/>
                      <w:sz w:val="20"/>
                    </w:rPr>
                    <w:t>Government</w:t>
                  </w:r>
                  <w:r>
                    <w:rPr>
                      <w:rFonts w:ascii="Arial Narrow" w:hAnsi="Arial Narrow"/>
                      <w:sz w:val="20"/>
                    </w:rPr>
                    <w:tab/>
                  </w:r>
                </w:p>
                <w:p w:rsidR="00305C30" w:rsidRPr="00091876" w:rsidRDefault="00305C30" w:rsidP="00EA4821">
                  <w:pPr>
                    <w:tabs>
                      <w:tab w:val="num" w:pos="1260"/>
                      <w:tab w:val="num" w:pos="1800"/>
                    </w:tabs>
                    <w:spacing w:after="0"/>
                    <w:ind w:left="1080"/>
                    <w:jc w:val="left"/>
                    <w:rPr>
                      <w:rFonts w:ascii="Arial Narrow" w:hAnsi="Arial Narrow"/>
                    </w:rPr>
                  </w:pPr>
                  <w:r>
                    <w:rPr>
                      <w:rFonts w:ascii="Arial Narrow" w:hAnsi="Arial Narrow"/>
                      <w:sz w:val="20"/>
                    </w:rPr>
                    <w:t xml:space="preserve">   (In-kind)</w:t>
                  </w:r>
                  <w:r>
                    <w:rPr>
                      <w:rFonts w:ascii="Arial Narrow" w:hAnsi="Arial Narrow"/>
                      <w:sz w:val="20"/>
                    </w:rPr>
                    <w:tab/>
                  </w:r>
                  <w:r>
                    <w:rPr>
                      <w:rFonts w:ascii="Arial Narrow" w:hAnsi="Arial Narrow"/>
                      <w:sz w:val="20"/>
                    </w:rPr>
                    <w:tab/>
                    <w:t>USD 700,000</w:t>
                  </w:r>
                </w:p>
                <w:p w:rsidR="00305C30" w:rsidRPr="00EC3E02" w:rsidRDefault="00305C30" w:rsidP="00E1433A">
                  <w:pPr>
                    <w:numPr>
                      <w:ilvl w:val="1"/>
                      <w:numId w:val="1"/>
                    </w:numPr>
                    <w:tabs>
                      <w:tab w:val="num" w:pos="540"/>
                      <w:tab w:val="num" w:pos="1260"/>
                    </w:tabs>
                    <w:spacing w:after="0"/>
                    <w:ind w:left="1080"/>
                    <w:jc w:val="left"/>
                    <w:rPr>
                      <w:rFonts w:ascii="Arial Narrow" w:hAnsi="Arial Narrow"/>
                    </w:rPr>
                  </w:pPr>
                  <w:r>
                    <w:rPr>
                      <w:rFonts w:ascii="Arial Narrow" w:hAnsi="Arial Narrow"/>
                      <w:sz w:val="20"/>
                    </w:rPr>
                    <w:t>Other</w:t>
                  </w:r>
                  <w:r>
                    <w:rPr>
                      <w:rFonts w:ascii="Arial Narrow" w:hAnsi="Arial Narrow"/>
                      <w:sz w:val="20"/>
                    </w:rPr>
                    <w:tab/>
                  </w:r>
                  <w:r>
                    <w:rPr>
                      <w:rFonts w:ascii="Arial Narrow" w:hAnsi="Arial Narrow"/>
                      <w:sz w:val="20"/>
                    </w:rPr>
                    <w:tab/>
                  </w:r>
                  <w:r>
                    <w:rPr>
                      <w:rFonts w:ascii="Arial Narrow" w:hAnsi="Arial Narrow"/>
                      <w:sz w:val="20"/>
                    </w:rPr>
                    <w:tab/>
                    <w:t>-</w:t>
                  </w:r>
                </w:p>
                <w:p w:rsidR="00305C30" w:rsidRDefault="00305C30" w:rsidP="00E1433A">
                  <w:pPr>
                    <w:rPr>
                      <w:rFonts w:ascii="Arial Narrow" w:hAnsi="Arial Narrow"/>
                      <w:sz w:val="20"/>
                      <w:szCs w:val="20"/>
                    </w:rPr>
                  </w:pPr>
                </w:p>
                <w:p w:rsidR="00305C30" w:rsidRPr="00E964E6" w:rsidRDefault="00305C30" w:rsidP="00E1433A">
                  <w:pPr>
                    <w:rPr>
                      <w:rFonts w:ascii="Arial Narrow" w:hAnsi="Arial Narrow"/>
                      <w:sz w:val="20"/>
                      <w:szCs w:val="20"/>
                    </w:rPr>
                  </w:pPr>
                </w:p>
              </w:txbxContent>
            </v:textbox>
          </v:shape>
        </w:pict>
      </w:r>
      <w:r>
        <w:rPr>
          <w:rFonts w:cs="Arial"/>
          <w:noProof/>
          <w:sz w:val="20"/>
          <w:szCs w:val="20"/>
          <w:lang w:val="en-US" w:bidi="th-TH"/>
        </w:rPr>
        <w:pict>
          <v:shape id="Text Box 360" o:spid="_x0000_s1028" type="#_x0000_t202" style="position:absolute;left:0;text-align:left;margin-left:9.4pt;margin-top:11.55pt;width:225pt;height:133.8pt;z-index:-251659776;visibility:visible;mso-position-horizontal-relative:text;mso-position-vertical-relative:text" wrapcoords="-72 -121 -72 21479 21672 21479 21672 -121 -72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">
            <v:textbox>
              <w:txbxContent>
                <w:p w:rsidR="00305C30" w:rsidRPr="004F28ED" w:rsidRDefault="00305C30" w:rsidP="00E1433A">
                  <w:pPr>
                    <w:spacing w:after="0"/>
                    <w:rPr>
                      <w:rFonts w:ascii="Arial Narrow" w:hAnsi="Arial Narrow" w:cs="Arial"/>
                      <w:sz w:val="20"/>
                      <w:szCs w:val="20"/>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2014-2018</w:t>
                  </w:r>
                </w:p>
                <w:p w:rsidR="00305C30" w:rsidRDefault="00305C30" w:rsidP="00E1433A">
                  <w:pPr>
                    <w:spacing w:after="0"/>
                    <w:jc w:val="left"/>
                    <w:rPr>
                      <w:rFonts w:ascii="Arial Narrow" w:hAnsi="Arial Narrow" w:cs="Arial"/>
                      <w:sz w:val="20"/>
                      <w:szCs w:val="20"/>
                      <w:lang w:val="en-US"/>
                    </w:rPr>
                  </w:pPr>
                </w:p>
                <w:p w:rsidR="00305C30" w:rsidRPr="00EA4821" w:rsidRDefault="00305C30" w:rsidP="00E1433A">
                  <w:pPr>
                    <w:spacing w:after="0"/>
                    <w:rPr>
                      <w:rFonts w:ascii="Arial Narrow" w:hAnsi="Arial Narrow" w:cs="Arial"/>
                      <w:sz w:val="20"/>
                      <w:szCs w:val="20"/>
                      <w:lang w:val="en-US"/>
                    </w:rPr>
                  </w:pPr>
                  <w:r w:rsidRPr="00EA4821">
                    <w:rPr>
                      <w:rFonts w:ascii="Arial Narrow" w:hAnsi="Arial Narrow" w:cs="Arial"/>
                      <w:sz w:val="20"/>
                      <w:szCs w:val="20"/>
                      <w:lang w:val="en-US"/>
                    </w:rPr>
                    <w:t>Atlas Award ID:</w:t>
                  </w:r>
                  <w:r w:rsidRPr="00EA4821">
                    <w:rPr>
                      <w:rFonts w:ascii="Arial Narrow" w:hAnsi="Arial Narrow" w:cs="Arial"/>
                      <w:sz w:val="20"/>
                      <w:szCs w:val="20"/>
                      <w:lang w:val="en-US"/>
                    </w:rPr>
                    <w:tab/>
                  </w:r>
                  <w:r w:rsidRPr="00EA4821">
                    <w:rPr>
                      <w:rFonts w:ascii="Arial Narrow" w:hAnsi="Arial Narrow" w:cs="Arial"/>
                      <w:sz w:val="20"/>
                      <w:szCs w:val="20"/>
                      <w:lang w:val="en-US"/>
                    </w:rPr>
                    <w:tab/>
                  </w:r>
                  <w:r w:rsidRPr="00EA4821">
                    <w:rPr>
                      <w:rFonts w:ascii="Arial Narrow" w:hAnsi="Arial Narrow" w:cs="Arial"/>
                      <w:sz w:val="20"/>
                      <w:szCs w:val="20"/>
                      <w:lang w:val="en-US"/>
                    </w:rPr>
                    <w:tab/>
                  </w:r>
                  <w:r w:rsidR="00F04E09">
                    <w:rPr>
                      <w:rFonts w:ascii="Arial Narrow" w:hAnsi="Arial Narrow" w:cs="Arial"/>
                      <w:sz w:val="20"/>
                      <w:szCs w:val="20"/>
                      <w:lang w:val="en-US"/>
                    </w:rPr>
                    <w:t>00079406</w:t>
                  </w:r>
                  <w:r>
                    <w:rPr>
                      <w:rFonts w:ascii="Arial Narrow" w:hAnsi="Arial Narrow" w:cs="Arial"/>
                      <w:sz w:val="20"/>
                      <w:szCs w:val="20"/>
                      <w:lang w:val="en-US"/>
                    </w:rPr>
                    <w:t>______</w:t>
                  </w:r>
                </w:p>
                <w:p w:rsidR="00305C30" w:rsidRPr="00EA4821" w:rsidRDefault="00305C30" w:rsidP="00E1433A">
                  <w:pPr>
                    <w:spacing w:after="0"/>
                    <w:rPr>
                      <w:rFonts w:ascii="Arial Narrow" w:hAnsi="Arial Narrow" w:cs="Arial"/>
                      <w:sz w:val="20"/>
                      <w:szCs w:val="20"/>
                      <w:lang w:val="en-US"/>
                    </w:rPr>
                  </w:pPr>
                  <w:r w:rsidRPr="00EA4821">
                    <w:rPr>
                      <w:rFonts w:ascii="Arial Narrow" w:hAnsi="Arial Narrow" w:cs="Arial"/>
                      <w:sz w:val="20"/>
                      <w:szCs w:val="20"/>
                      <w:lang w:val="en-US"/>
                    </w:rPr>
                    <w:t>Project ID:</w:t>
                  </w:r>
                  <w:r w:rsidRPr="00EA4821">
                    <w:rPr>
                      <w:rFonts w:ascii="Arial Narrow" w:hAnsi="Arial Narrow" w:cs="Arial"/>
                      <w:sz w:val="20"/>
                      <w:szCs w:val="20"/>
                      <w:lang w:val="en-US"/>
                    </w:rPr>
                    <w:tab/>
                  </w:r>
                  <w:r w:rsidRPr="00EA4821">
                    <w:rPr>
                      <w:rFonts w:ascii="Arial Narrow" w:hAnsi="Arial Narrow" w:cs="Arial"/>
                      <w:sz w:val="20"/>
                      <w:szCs w:val="20"/>
                      <w:lang w:val="en-US"/>
                    </w:rPr>
                    <w:tab/>
                  </w:r>
                  <w:r w:rsidRPr="00EA4821">
                    <w:rPr>
                      <w:rFonts w:ascii="Arial Narrow" w:hAnsi="Arial Narrow" w:cs="Arial"/>
                      <w:sz w:val="20"/>
                      <w:szCs w:val="20"/>
                      <w:lang w:val="en-US"/>
                    </w:rPr>
                    <w:tab/>
                  </w:r>
                  <w:r w:rsidR="00F04E09">
                    <w:rPr>
                      <w:rFonts w:ascii="Arial Narrow" w:hAnsi="Arial Narrow" w:cs="Arial"/>
                      <w:sz w:val="20"/>
                      <w:szCs w:val="20"/>
                      <w:lang w:val="en-US"/>
                    </w:rPr>
                    <w:t>00089390</w:t>
                  </w:r>
                  <w:r>
                    <w:rPr>
                      <w:rFonts w:ascii="Arial Narrow" w:hAnsi="Arial Narrow" w:cs="Arial"/>
                      <w:sz w:val="20"/>
                      <w:szCs w:val="20"/>
                      <w:lang w:val="en-US"/>
                    </w:rPr>
                    <w:t>____</w:t>
                  </w:r>
                  <w:r w:rsidRPr="00EA4821">
                    <w:rPr>
                      <w:rFonts w:ascii="Arial Narrow" w:hAnsi="Arial Narrow" w:cs="Arial"/>
                      <w:sz w:val="20"/>
                      <w:szCs w:val="20"/>
                      <w:lang w:val="en-US"/>
                    </w:rPr>
                    <w:t>__</w:t>
                  </w:r>
                </w:p>
                <w:p w:rsidR="00305C30" w:rsidRDefault="00305C30" w:rsidP="00E1433A">
                  <w:pPr>
                    <w:pStyle w:val="FootnoteText"/>
                    <w:spacing w:after="0"/>
                    <w:rPr>
                      <w:rFonts w:ascii="Arial Narrow" w:hAnsi="Arial Narrow" w:cs="Arial"/>
                    </w:rPr>
                  </w:pPr>
                  <w:r w:rsidRPr="00EA4821">
                    <w:rPr>
                      <w:rFonts w:ascii="Arial Narrow" w:hAnsi="Arial Narrow" w:cs="Arial"/>
                    </w:rPr>
                    <w:t>PIMS #</w:t>
                  </w:r>
                  <w:r w:rsidRPr="00EA4821">
                    <w:rPr>
                      <w:rFonts w:ascii="Arial Narrow" w:hAnsi="Arial Narrow" w:cs="Arial"/>
                    </w:rPr>
                    <w:tab/>
                  </w:r>
                  <w:r w:rsidRPr="00EA4821">
                    <w:rPr>
                      <w:rFonts w:ascii="Arial Narrow" w:hAnsi="Arial Narrow" w:cs="Arial"/>
                    </w:rPr>
                    <w:tab/>
                  </w:r>
                  <w:r w:rsidRPr="00EA4821">
                    <w:rPr>
                      <w:rFonts w:ascii="Arial Narrow" w:hAnsi="Arial Narrow" w:cs="Arial"/>
                    </w:rPr>
                    <w:tab/>
                  </w:r>
                  <w:r w:rsidRPr="00EA4821">
                    <w:rPr>
                      <w:rFonts w:ascii="Arial Narrow" w:hAnsi="Arial Narrow" w:cs="Arial"/>
                    </w:rPr>
                    <w:tab/>
                  </w:r>
                  <w:r>
                    <w:rPr>
                      <w:rFonts w:ascii="Arial Narrow" w:hAnsi="Arial Narrow" w:cs="Arial"/>
                    </w:rPr>
                    <w:t>5129_</w:t>
                  </w:r>
                  <w:r w:rsidRPr="00EA4821">
                    <w:rPr>
                      <w:rFonts w:ascii="Arial Narrow" w:hAnsi="Arial Narrow" w:cs="Arial"/>
                    </w:rPr>
                    <w:t>_________</w:t>
                  </w:r>
                </w:p>
                <w:p w:rsidR="00305C30" w:rsidRDefault="00305C30" w:rsidP="00E1433A">
                  <w:pPr>
                    <w:pStyle w:val="FootnoteText"/>
                    <w:spacing w:after="0"/>
                    <w:rPr>
                      <w:rFonts w:ascii="Arial Narrow" w:hAnsi="Arial Narrow" w:cs="Arial"/>
                    </w:rPr>
                  </w:pPr>
                </w:p>
                <w:p w:rsidR="00305C30" w:rsidRPr="004F28ED" w:rsidRDefault="00305C30" w:rsidP="00E1433A">
                  <w:pPr>
                    <w:pStyle w:val="FootnoteText"/>
                    <w:spacing w:after="0"/>
                    <w:rPr>
                      <w:rFonts w:ascii="Arial Narrow" w:hAnsi="Arial Narrow" w:cs="Arial"/>
                    </w:rPr>
                  </w:pPr>
                  <w:r w:rsidRPr="004F28ED">
                    <w:rPr>
                      <w:rFonts w:ascii="Arial Narrow" w:hAnsi="Arial Narrow" w:cs="Arial"/>
                    </w:rPr>
                    <w:t>Start date:</w:t>
                  </w:r>
                  <w:r w:rsidRPr="004F28ED">
                    <w:rPr>
                      <w:rFonts w:ascii="Arial Narrow" w:hAnsi="Arial Narrow" w:cs="Arial"/>
                    </w:rPr>
                    <w:tab/>
                  </w:r>
                  <w:r w:rsidRPr="004F28ED">
                    <w:rPr>
                      <w:rFonts w:ascii="Arial Narrow" w:hAnsi="Arial Narrow" w:cs="Arial"/>
                    </w:rPr>
                    <w:tab/>
                    <w:t xml:space="preserve">     </w:t>
                  </w:r>
                  <w:r w:rsidRPr="004F28ED">
                    <w:rPr>
                      <w:rFonts w:ascii="Arial Narrow" w:hAnsi="Arial Narrow" w:cs="Arial"/>
                    </w:rPr>
                    <w:tab/>
                  </w:r>
                  <w:r>
                    <w:rPr>
                      <w:rFonts w:ascii="Arial Narrow" w:hAnsi="Arial Narrow" w:cs="Arial"/>
                    </w:rPr>
                    <w:t>April 2014</w:t>
                  </w:r>
                </w:p>
                <w:p w:rsidR="00305C30" w:rsidRPr="004F28ED" w:rsidRDefault="00305C30" w:rsidP="00E1433A">
                  <w:pPr>
                    <w:pStyle w:val="FootnoteText"/>
                    <w:spacing w:after="0"/>
                    <w:rPr>
                      <w:rFonts w:ascii="Arial Narrow" w:hAnsi="Arial Narrow" w:cs="Arial"/>
                    </w:rPr>
                  </w:pPr>
                  <w:r w:rsidRPr="004F28ED">
                    <w:rPr>
                      <w:rFonts w:ascii="Arial Narrow" w:hAnsi="Arial Narrow" w:cs="Arial"/>
                    </w:rPr>
                    <w:t>End Date</w:t>
                  </w:r>
                  <w:r w:rsidRPr="004F28ED">
                    <w:rPr>
                      <w:rFonts w:ascii="Arial Narrow" w:hAnsi="Arial Narrow" w:cs="Arial"/>
                    </w:rPr>
                    <w:tab/>
                  </w:r>
                  <w:r w:rsidRPr="004F28ED">
                    <w:rPr>
                      <w:rFonts w:ascii="Arial Narrow" w:hAnsi="Arial Narrow" w:cs="Arial"/>
                    </w:rPr>
                    <w:tab/>
                  </w:r>
                  <w:r w:rsidRPr="004F28ED">
                    <w:rPr>
                      <w:rFonts w:ascii="Arial Narrow" w:hAnsi="Arial Narrow" w:cs="Arial"/>
                    </w:rPr>
                    <w:tab/>
                  </w:r>
                  <w:r>
                    <w:rPr>
                      <w:rFonts w:ascii="Arial Narrow" w:hAnsi="Arial Narrow" w:cs="Arial"/>
                    </w:rPr>
                    <w:t xml:space="preserve">                April 2018</w:t>
                  </w:r>
                </w:p>
                <w:p w:rsidR="00305C30" w:rsidRPr="004F28ED" w:rsidRDefault="00305C30" w:rsidP="00E1433A">
                  <w:pPr>
                    <w:pStyle w:val="FootnoteText"/>
                    <w:spacing w:after="0"/>
                    <w:rPr>
                      <w:rFonts w:ascii="Arial Narrow" w:hAnsi="Arial Narrow" w:cs="Arial"/>
                    </w:rPr>
                  </w:pPr>
                  <w:r>
                    <w:rPr>
                      <w:rFonts w:ascii="Arial Narrow" w:hAnsi="Arial Narrow" w:cs="Arial"/>
                    </w:rPr>
                    <w:t>Management Arrangements</w:t>
                  </w:r>
                  <w:r>
                    <w:rPr>
                      <w:rFonts w:ascii="Arial Narrow" w:hAnsi="Arial Narrow" w:cs="Arial"/>
                    </w:rPr>
                    <w:tab/>
                  </w:r>
                  <w:r>
                    <w:rPr>
                      <w:rFonts w:ascii="Arial Narrow" w:hAnsi="Arial Narrow" w:cs="Arial"/>
                    </w:rPr>
                    <w:tab/>
                    <w:t>NIM with LOA</w:t>
                  </w:r>
                </w:p>
                <w:p w:rsidR="00305C30" w:rsidRPr="00BC77ED" w:rsidRDefault="00305C30" w:rsidP="00E1433A">
                  <w:pPr>
                    <w:pStyle w:val="FootnoteText"/>
                    <w:spacing w:after="0"/>
                    <w:rPr>
                      <w:rFonts w:ascii="Arial Narrow" w:hAnsi="Arial Narrow" w:cs="Arial"/>
                    </w:rPr>
                  </w:pPr>
                  <w:r w:rsidRPr="00BC77ED">
                    <w:rPr>
                      <w:rFonts w:ascii="Arial Narrow" w:hAnsi="Arial Narrow" w:cs="Arial"/>
                    </w:rPr>
                    <w:t>PAC Meeting Date</w:t>
                  </w:r>
                  <w:r>
                    <w:rPr>
                      <w:rFonts w:ascii="Arial Narrow" w:hAnsi="Arial Narrow" w:cs="Arial"/>
                    </w:rPr>
                    <w:tab/>
                  </w:r>
                  <w:r>
                    <w:rPr>
                      <w:rFonts w:ascii="Arial Narrow" w:hAnsi="Arial Narrow" w:cs="Arial"/>
                    </w:rPr>
                    <w:tab/>
                    <w:t xml:space="preserve">               12 February 2014</w:t>
                  </w:r>
                </w:p>
              </w:txbxContent>
            </v:textbox>
            <w10:wrap type="tight"/>
          </v:shape>
        </w:pict>
      </w:r>
      <w:r w:rsidR="00E1433A" w:rsidRPr="00D60B0B">
        <w:rPr>
          <w:rFonts w:cs="Arial"/>
          <w:sz w:val="20"/>
          <w:szCs w:val="20"/>
        </w:rPr>
        <w:tab/>
      </w:r>
    </w:p>
    <w:p w:rsidR="00E1433A" w:rsidRPr="00D60B0B" w:rsidRDefault="00E1433A" w:rsidP="00E1433A">
      <w:pPr>
        <w:jc w:val="right"/>
        <w:rPr>
          <w:rFonts w:cs="Arial"/>
          <w:sz w:val="20"/>
          <w:szCs w:val="20"/>
        </w:rPr>
      </w:pPr>
    </w:p>
    <w:p w:rsidR="00E1433A" w:rsidRPr="00D60B0B" w:rsidRDefault="00E1433A" w:rsidP="00E1433A">
      <w:pPr>
        <w:rPr>
          <w:rFonts w:cs="Arial"/>
          <w:sz w:val="20"/>
          <w:szCs w:val="20"/>
        </w:rPr>
      </w:pPr>
    </w:p>
    <w:p w:rsidR="00E1433A" w:rsidRPr="00D60B0B" w:rsidRDefault="00E1433A" w:rsidP="00E1433A">
      <w:pPr>
        <w:rPr>
          <w:rFonts w:cs="Arial"/>
          <w:sz w:val="20"/>
          <w:szCs w:val="20"/>
        </w:rPr>
      </w:pPr>
    </w:p>
    <w:p w:rsidR="00E1433A" w:rsidRPr="00D60B0B" w:rsidRDefault="00E1433A" w:rsidP="00E1433A">
      <w:pPr>
        <w:rPr>
          <w:rFonts w:cs="Arial"/>
          <w:sz w:val="20"/>
          <w:szCs w:val="20"/>
        </w:rPr>
      </w:pPr>
    </w:p>
    <w:p w:rsidR="00E1433A" w:rsidRPr="00D60B0B" w:rsidRDefault="00E1433A" w:rsidP="00E1433A">
      <w:pPr>
        <w:rPr>
          <w:rFonts w:cs="Arial"/>
          <w:sz w:val="20"/>
          <w:szCs w:val="20"/>
        </w:rPr>
      </w:pPr>
    </w:p>
    <w:p w:rsidR="00E1433A" w:rsidRPr="00D60B0B" w:rsidRDefault="00E1433A" w:rsidP="00E1433A">
      <w:pPr>
        <w:rPr>
          <w:rFonts w:cs="Arial"/>
          <w:sz w:val="20"/>
          <w:szCs w:val="20"/>
        </w:rPr>
      </w:pPr>
    </w:p>
    <w:p w:rsidR="00E1433A" w:rsidRDefault="00E1433A" w:rsidP="00E1433A">
      <w:pPr>
        <w:rPr>
          <w:rFonts w:cs="Arial"/>
          <w:sz w:val="20"/>
          <w:szCs w:val="20"/>
        </w:rPr>
      </w:pPr>
    </w:p>
    <w:p w:rsidR="00964A59" w:rsidRDefault="00964A59" w:rsidP="00E1433A">
      <w:pPr>
        <w:rPr>
          <w:rFonts w:cs="Arial"/>
          <w:sz w:val="20"/>
          <w:szCs w:val="20"/>
        </w:rPr>
      </w:pPr>
    </w:p>
    <w:p w:rsidR="00964A59" w:rsidRDefault="00964A59" w:rsidP="00E1433A">
      <w:pPr>
        <w:rPr>
          <w:rFonts w:cs="Arial"/>
          <w:sz w:val="20"/>
          <w:szCs w:val="20"/>
        </w:rPr>
      </w:pPr>
    </w:p>
    <w:p w:rsidR="00964A59" w:rsidRDefault="00964A59" w:rsidP="00E1433A">
      <w:pPr>
        <w:rPr>
          <w:rFonts w:cs="Arial"/>
          <w:sz w:val="20"/>
          <w:szCs w:val="20"/>
        </w:rPr>
      </w:pPr>
    </w:p>
    <w:p w:rsidR="00E61BB0" w:rsidRDefault="00E61BB0" w:rsidP="00E1433A">
      <w:pPr>
        <w:rPr>
          <w:rFonts w:cs="Arial"/>
          <w:b/>
          <w:sz w:val="20"/>
          <w:szCs w:val="20"/>
        </w:rPr>
      </w:pPr>
    </w:p>
    <w:p w:rsidR="00612E09" w:rsidRDefault="00612E09" w:rsidP="00E1433A">
      <w:pPr>
        <w:rPr>
          <w:rFonts w:cs="Arial"/>
          <w:b/>
          <w:sz w:val="20"/>
          <w:szCs w:val="20"/>
        </w:rPr>
      </w:pPr>
    </w:p>
    <w:p w:rsidR="00612E09" w:rsidRDefault="00612E09" w:rsidP="00E1433A">
      <w:pPr>
        <w:rPr>
          <w:rFonts w:cs="Arial"/>
          <w:b/>
          <w:sz w:val="20"/>
          <w:szCs w:val="20"/>
        </w:rPr>
      </w:pPr>
    </w:p>
    <w:p w:rsidR="00E61BB0" w:rsidRPr="009B767B" w:rsidRDefault="00E61BB0" w:rsidP="00E61BB0">
      <w:pPr>
        <w:pBdr>
          <w:bottom w:val="single" w:sz="4" w:space="1" w:color="auto"/>
        </w:pBdr>
        <w:rPr>
          <w:rFonts w:cs="Arial"/>
          <w:i/>
          <w:sz w:val="18"/>
          <w:szCs w:val="18"/>
        </w:rPr>
      </w:pPr>
      <w:r w:rsidRPr="00CD02E9">
        <w:rPr>
          <w:rFonts w:cs="Arial"/>
          <w:sz w:val="18"/>
          <w:szCs w:val="18"/>
        </w:rPr>
        <w:t>Agreed by (Government)</w:t>
      </w:r>
      <w:r>
        <w:rPr>
          <w:rFonts w:cs="Arial"/>
          <w:sz w:val="18"/>
          <w:szCs w:val="18"/>
        </w:rPr>
        <w:t xml:space="preserve">: </w:t>
      </w:r>
    </w:p>
    <w:p w:rsidR="00964A59" w:rsidRDefault="00B41D11" w:rsidP="00964A59">
      <w:pPr>
        <w:jc w:val="left"/>
        <w:rPr>
          <w:rFonts w:cs="Arial"/>
          <w:sz w:val="18"/>
          <w:szCs w:val="18"/>
        </w:rPr>
      </w:pPr>
      <w:r>
        <w:rPr>
          <w:rFonts w:cs="Arial"/>
          <w:sz w:val="18"/>
          <w:szCs w:val="18"/>
        </w:rPr>
        <w:t xml:space="preserve">Mr. </w:t>
      </w:r>
      <w:proofErr w:type="spellStart"/>
      <w:r>
        <w:rPr>
          <w:rFonts w:cs="Arial"/>
          <w:sz w:val="18"/>
          <w:szCs w:val="18"/>
        </w:rPr>
        <w:t>Noppadon</w:t>
      </w:r>
      <w:proofErr w:type="spellEnd"/>
      <w:r>
        <w:rPr>
          <w:rFonts w:cs="Arial"/>
          <w:sz w:val="18"/>
          <w:szCs w:val="18"/>
        </w:rPr>
        <w:t xml:space="preserve"> Thiyajai </w:t>
      </w:r>
    </w:p>
    <w:p w:rsidR="00EA4821" w:rsidRDefault="00B41D11" w:rsidP="00964A59">
      <w:pPr>
        <w:jc w:val="left"/>
        <w:rPr>
          <w:rFonts w:cs="Arial"/>
          <w:sz w:val="18"/>
          <w:szCs w:val="18"/>
        </w:rPr>
      </w:pPr>
      <w:r>
        <w:rPr>
          <w:rFonts w:cs="Arial"/>
          <w:sz w:val="18"/>
          <w:szCs w:val="18"/>
        </w:rPr>
        <w:t xml:space="preserve">Acting Secretary-General, </w:t>
      </w:r>
      <w:r w:rsidR="00964A59">
        <w:rPr>
          <w:rFonts w:cs="Arial"/>
          <w:sz w:val="18"/>
          <w:szCs w:val="18"/>
        </w:rPr>
        <w:t>Office of Natural Resources and Environmental Policy and Planning (ONEP)</w:t>
      </w:r>
      <w:r w:rsidR="00D65239">
        <w:rPr>
          <w:rFonts w:cs="Arial"/>
          <w:sz w:val="18"/>
          <w:szCs w:val="18"/>
        </w:rPr>
        <w:t xml:space="preserve">, </w:t>
      </w:r>
    </w:p>
    <w:p w:rsidR="00964A59" w:rsidRDefault="00964A59" w:rsidP="00964A59">
      <w:pPr>
        <w:jc w:val="left"/>
        <w:rPr>
          <w:rFonts w:cs="Arial"/>
          <w:sz w:val="18"/>
          <w:szCs w:val="18"/>
        </w:rPr>
      </w:pPr>
      <w:r>
        <w:rPr>
          <w:rFonts w:cs="Arial"/>
          <w:sz w:val="18"/>
          <w:szCs w:val="18"/>
        </w:rPr>
        <w:t>Ministry of Natural Resources and Environment</w:t>
      </w:r>
    </w:p>
    <w:p w:rsidR="00E61BB0" w:rsidRDefault="00E61BB0" w:rsidP="00964A59">
      <w:pPr>
        <w:jc w:val="left"/>
        <w:rPr>
          <w:rFonts w:cs="Arial"/>
          <w:sz w:val="18"/>
          <w:szCs w:val="18"/>
        </w:rPr>
      </w:pPr>
      <w:r>
        <w:rPr>
          <w:rFonts w:cs="Arial"/>
          <w:sz w:val="18"/>
          <w:szCs w:val="18"/>
        </w:rPr>
        <w:t>Date</w:t>
      </w:r>
      <w:r w:rsidR="00B41D11">
        <w:rPr>
          <w:rFonts w:cs="Arial"/>
          <w:sz w:val="18"/>
          <w:szCs w:val="18"/>
        </w:rPr>
        <w:t xml:space="preserve">______ </w:t>
      </w:r>
      <w:r>
        <w:rPr>
          <w:rFonts w:cs="Arial"/>
          <w:sz w:val="18"/>
          <w:szCs w:val="18"/>
        </w:rPr>
        <w:t>/Month</w:t>
      </w:r>
      <w:r w:rsidR="00B41D11">
        <w:rPr>
          <w:rFonts w:cs="Arial"/>
          <w:sz w:val="18"/>
          <w:szCs w:val="18"/>
        </w:rPr>
        <w:t xml:space="preserve">________ </w:t>
      </w:r>
      <w:r>
        <w:rPr>
          <w:rFonts w:cs="Arial"/>
          <w:sz w:val="18"/>
          <w:szCs w:val="18"/>
        </w:rPr>
        <w:t>/Year</w:t>
      </w:r>
      <w:r w:rsidR="00B41D11">
        <w:rPr>
          <w:rFonts w:cs="Arial"/>
          <w:sz w:val="18"/>
          <w:szCs w:val="18"/>
        </w:rPr>
        <w:t>__________</w:t>
      </w:r>
    </w:p>
    <w:p w:rsidR="00E61BB0" w:rsidRPr="00CD02E9" w:rsidRDefault="00E61BB0" w:rsidP="00E61BB0">
      <w:pPr>
        <w:jc w:val="center"/>
        <w:rPr>
          <w:rFonts w:cs="Arial"/>
          <w:sz w:val="18"/>
          <w:szCs w:val="18"/>
        </w:rPr>
      </w:pPr>
    </w:p>
    <w:p w:rsidR="00964A59" w:rsidRDefault="00964A59" w:rsidP="00E61BB0">
      <w:pPr>
        <w:pBdr>
          <w:bottom w:val="single" w:sz="4" w:space="1" w:color="auto"/>
        </w:pBdr>
        <w:rPr>
          <w:rFonts w:cs="Arial"/>
          <w:sz w:val="18"/>
          <w:szCs w:val="18"/>
        </w:rPr>
      </w:pPr>
    </w:p>
    <w:p w:rsidR="00964A59" w:rsidRDefault="00964A59" w:rsidP="00E61BB0">
      <w:pPr>
        <w:pBdr>
          <w:bottom w:val="single" w:sz="4" w:space="1" w:color="auto"/>
        </w:pBdr>
        <w:rPr>
          <w:rFonts w:cs="Arial"/>
          <w:sz w:val="18"/>
          <w:szCs w:val="18"/>
        </w:rPr>
      </w:pPr>
    </w:p>
    <w:p w:rsidR="00612E09" w:rsidRDefault="00612E09" w:rsidP="00E61BB0">
      <w:pPr>
        <w:pBdr>
          <w:bottom w:val="single" w:sz="4" w:space="1" w:color="auto"/>
        </w:pBdr>
        <w:rPr>
          <w:rFonts w:cs="Arial"/>
          <w:sz w:val="18"/>
          <w:szCs w:val="18"/>
        </w:rPr>
      </w:pPr>
    </w:p>
    <w:p w:rsidR="00E61BB0" w:rsidRPr="0063796B" w:rsidRDefault="00E61BB0" w:rsidP="00E61BB0">
      <w:pPr>
        <w:pBdr>
          <w:bottom w:val="single" w:sz="4" w:space="1" w:color="auto"/>
        </w:pBdr>
        <w:rPr>
          <w:rFonts w:cs="Arial"/>
          <w:sz w:val="18"/>
          <w:szCs w:val="18"/>
        </w:rPr>
      </w:pPr>
      <w:r w:rsidRPr="00CD02E9">
        <w:rPr>
          <w:rFonts w:cs="Arial"/>
          <w:sz w:val="18"/>
          <w:szCs w:val="18"/>
        </w:rPr>
        <w:t xml:space="preserve">Agreed by (UNDP): </w:t>
      </w:r>
      <w:r>
        <w:rPr>
          <w:rFonts w:cs="Arial"/>
          <w:sz w:val="18"/>
          <w:szCs w:val="18"/>
        </w:rPr>
        <w:t xml:space="preserve"> </w:t>
      </w:r>
    </w:p>
    <w:p w:rsidR="00964A59" w:rsidRDefault="00964A59" w:rsidP="00964A59">
      <w:pPr>
        <w:jc w:val="left"/>
        <w:rPr>
          <w:rFonts w:cs="Arial"/>
          <w:sz w:val="18"/>
          <w:szCs w:val="18"/>
        </w:rPr>
      </w:pPr>
      <w:r>
        <w:rPr>
          <w:rFonts w:cs="Arial"/>
          <w:sz w:val="18"/>
          <w:szCs w:val="18"/>
        </w:rPr>
        <w:t>Mr. Luc Stevens</w:t>
      </w:r>
    </w:p>
    <w:p w:rsidR="00964A59" w:rsidRDefault="00964A59" w:rsidP="00964A59">
      <w:pPr>
        <w:jc w:val="left"/>
        <w:rPr>
          <w:rFonts w:cs="Arial"/>
          <w:sz w:val="18"/>
          <w:szCs w:val="18"/>
        </w:rPr>
      </w:pPr>
      <w:r>
        <w:rPr>
          <w:rFonts w:cs="Arial"/>
          <w:sz w:val="18"/>
          <w:szCs w:val="18"/>
        </w:rPr>
        <w:t xml:space="preserve">UN Resident Coordinator and UNDP Resident Representative </w:t>
      </w:r>
    </w:p>
    <w:p w:rsidR="00E61BB0" w:rsidRPr="00CD02E9" w:rsidRDefault="00E61BB0" w:rsidP="00964A59">
      <w:pPr>
        <w:jc w:val="left"/>
        <w:rPr>
          <w:rFonts w:cs="Arial"/>
          <w:sz w:val="18"/>
          <w:szCs w:val="18"/>
        </w:rPr>
      </w:pPr>
      <w:r>
        <w:rPr>
          <w:rFonts w:cs="Arial"/>
          <w:sz w:val="18"/>
          <w:szCs w:val="18"/>
        </w:rPr>
        <w:t>Date</w:t>
      </w:r>
      <w:r w:rsidR="00B41D11">
        <w:rPr>
          <w:rFonts w:cs="Arial"/>
          <w:sz w:val="18"/>
          <w:szCs w:val="18"/>
        </w:rPr>
        <w:t xml:space="preserve">________ </w:t>
      </w:r>
      <w:r>
        <w:rPr>
          <w:rFonts w:cs="Arial"/>
          <w:sz w:val="18"/>
          <w:szCs w:val="18"/>
        </w:rPr>
        <w:t>/Month</w:t>
      </w:r>
      <w:r w:rsidR="00B41D11">
        <w:rPr>
          <w:rFonts w:cs="Arial"/>
          <w:sz w:val="18"/>
          <w:szCs w:val="18"/>
        </w:rPr>
        <w:t xml:space="preserve">_______ </w:t>
      </w:r>
      <w:r>
        <w:rPr>
          <w:rFonts w:cs="Arial"/>
          <w:sz w:val="18"/>
          <w:szCs w:val="18"/>
        </w:rPr>
        <w:t>/Year</w:t>
      </w:r>
      <w:r w:rsidR="00B41D11">
        <w:rPr>
          <w:rFonts w:cs="Arial"/>
          <w:sz w:val="18"/>
          <w:szCs w:val="18"/>
        </w:rPr>
        <w:t>__________</w:t>
      </w:r>
    </w:p>
    <w:p w:rsidR="009A6A4F" w:rsidRDefault="009A6A4F" w:rsidP="00E61BB0">
      <w:pPr>
        <w:jc w:val="left"/>
        <w:rPr>
          <w:rFonts w:cs="Arial"/>
          <w:b/>
          <w:sz w:val="20"/>
          <w:szCs w:val="20"/>
        </w:rPr>
      </w:pPr>
    </w:p>
    <w:p w:rsidR="00E1433A" w:rsidRDefault="00E1433A" w:rsidP="00E1433A">
      <w:pPr>
        <w:rPr>
          <w:rFonts w:cs="Arial"/>
          <w:b/>
          <w:sz w:val="20"/>
          <w:szCs w:val="20"/>
        </w:rPr>
      </w:pPr>
    </w:p>
    <w:p w:rsidR="004E680A" w:rsidRPr="00EA3232" w:rsidRDefault="004E680A" w:rsidP="004E680A">
      <w:pPr>
        <w:jc w:val="center"/>
        <w:rPr>
          <w:b/>
          <w:bCs/>
          <w:sz w:val="32"/>
          <w:szCs w:val="32"/>
        </w:rPr>
      </w:pPr>
      <w:r w:rsidRPr="004E680A">
        <w:rPr>
          <w:b/>
          <w:bCs/>
          <w:sz w:val="32"/>
          <w:szCs w:val="32"/>
        </w:rPr>
        <w:t>Content</w:t>
      </w:r>
    </w:p>
    <w:p w:rsidR="004E680A" w:rsidRDefault="004E680A" w:rsidP="004E680A"/>
    <w:p w:rsidR="004E680A" w:rsidRPr="00A414B5" w:rsidRDefault="004E680A" w:rsidP="004E680A">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Page</w:t>
      </w:r>
    </w:p>
    <w:p w:rsidR="004E680A" w:rsidRPr="00A414B5" w:rsidRDefault="004E680A" w:rsidP="00FD17B4">
      <w:pPr>
        <w:numPr>
          <w:ilvl w:val="0"/>
          <w:numId w:val="16"/>
        </w:numPr>
        <w:spacing w:line="276" w:lineRule="auto"/>
        <w:jc w:val="left"/>
        <w:rPr>
          <w:sz w:val="20"/>
          <w:szCs w:val="20"/>
        </w:rPr>
      </w:pPr>
      <w:r w:rsidRPr="00A414B5">
        <w:rPr>
          <w:sz w:val="20"/>
          <w:szCs w:val="20"/>
        </w:rPr>
        <w:t>Situation Analysis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6</w:t>
      </w:r>
    </w:p>
    <w:p w:rsidR="004E680A" w:rsidRPr="00A414B5" w:rsidRDefault="004E680A" w:rsidP="00FD17B4">
      <w:pPr>
        <w:numPr>
          <w:ilvl w:val="0"/>
          <w:numId w:val="16"/>
        </w:numPr>
        <w:spacing w:line="276" w:lineRule="auto"/>
        <w:jc w:val="left"/>
        <w:rPr>
          <w:sz w:val="20"/>
          <w:szCs w:val="20"/>
        </w:rPr>
      </w:pPr>
      <w:r w:rsidRPr="00A414B5">
        <w:rPr>
          <w:sz w:val="20"/>
          <w:szCs w:val="20"/>
        </w:rPr>
        <w:t>Strategy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7</w:t>
      </w:r>
    </w:p>
    <w:p w:rsidR="004E680A" w:rsidRPr="00A414B5" w:rsidRDefault="004E680A" w:rsidP="00FD17B4">
      <w:pPr>
        <w:numPr>
          <w:ilvl w:val="0"/>
          <w:numId w:val="16"/>
        </w:numPr>
        <w:spacing w:line="276" w:lineRule="auto"/>
        <w:jc w:val="left"/>
        <w:rPr>
          <w:sz w:val="20"/>
          <w:szCs w:val="20"/>
        </w:rPr>
      </w:pPr>
      <w:r w:rsidRPr="00A414B5">
        <w:rPr>
          <w:sz w:val="20"/>
          <w:szCs w:val="20"/>
        </w:rPr>
        <w:t>Project Results Framework</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9</w:t>
      </w:r>
    </w:p>
    <w:p w:rsidR="004E680A" w:rsidRPr="00A414B5" w:rsidRDefault="004E680A" w:rsidP="00FD17B4">
      <w:pPr>
        <w:numPr>
          <w:ilvl w:val="0"/>
          <w:numId w:val="16"/>
        </w:numPr>
        <w:spacing w:line="276" w:lineRule="auto"/>
        <w:jc w:val="left"/>
        <w:rPr>
          <w:sz w:val="20"/>
          <w:szCs w:val="20"/>
        </w:rPr>
      </w:pPr>
      <w:r w:rsidRPr="00A414B5">
        <w:rPr>
          <w:sz w:val="20"/>
          <w:szCs w:val="20"/>
        </w:rPr>
        <w:t>Total Budget and Work Plan</w:t>
      </w:r>
    </w:p>
    <w:p w:rsidR="004E680A" w:rsidRPr="00A414B5" w:rsidRDefault="004E680A" w:rsidP="00FD17B4">
      <w:pPr>
        <w:spacing w:line="276" w:lineRule="auto"/>
        <w:ind w:left="1080"/>
        <w:rPr>
          <w:sz w:val="20"/>
          <w:szCs w:val="20"/>
        </w:rPr>
      </w:pPr>
      <w:r w:rsidRPr="00A414B5">
        <w:rPr>
          <w:sz w:val="20"/>
          <w:szCs w:val="20"/>
        </w:rPr>
        <w:t>4.1 Total budget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12</w:t>
      </w:r>
    </w:p>
    <w:p w:rsidR="004E680A" w:rsidRPr="00A414B5" w:rsidRDefault="004E680A" w:rsidP="00FD17B4">
      <w:pPr>
        <w:spacing w:line="276" w:lineRule="auto"/>
        <w:ind w:left="1080"/>
        <w:rPr>
          <w:sz w:val="20"/>
          <w:szCs w:val="20"/>
        </w:rPr>
      </w:pPr>
      <w:r w:rsidRPr="00A414B5">
        <w:rPr>
          <w:sz w:val="20"/>
          <w:szCs w:val="20"/>
        </w:rPr>
        <w:t xml:space="preserve">4.2 </w:t>
      </w:r>
      <w:r>
        <w:rPr>
          <w:sz w:val="20"/>
          <w:szCs w:val="20"/>
        </w:rPr>
        <w:t>Indicative Work Plan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14</w:t>
      </w:r>
    </w:p>
    <w:p w:rsidR="004E680A" w:rsidRPr="00A414B5" w:rsidRDefault="004E680A" w:rsidP="00FD17B4">
      <w:pPr>
        <w:numPr>
          <w:ilvl w:val="0"/>
          <w:numId w:val="16"/>
        </w:numPr>
        <w:spacing w:line="276" w:lineRule="auto"/>
        <w:jc w:val="left"/>
        <w:rPr>
          <w:sz w:val="20"/>
          <w:szCs w:val="20"/>
        </w:rPr>
      </w:pPr>
      <w:r w:rsidRPr="00A414B5">
        <w:rPr>
          <w:sz w:val="20"/>
          <w:szCs w:val="20"/>
        </w:rPr>
        <w:t>Management Arrangement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19</w:t>
      </w:r>
    </w:p>
    <w:p w:rsidR="004E680A" w:rsidRPr="004A7B52" w:rsidRDefault="004E680A" w:rsidP="00FD17B4">
      <w:pPr>
        <w:numPr>
          <w:ilvl w:val="0"/>
          <w:numId w:val="16"/>
        </w:numPr>
        <w:spacing w:line="276" w:lineRule="auto"/>
        <w:jc w:val="left"/>
        <w:rPr>
          <w:sz w:val="20"/>
          <w:szCs w:val="20"/>
        </w:rPr>
      </w:pPr>
      <w:r w:rsidRPr="004A7B52">
        <w:rPr>
          <w:sz w:val="20"/>
          <w:szCs w:val="20"/>
        </w:rPr>
        <w:t>Monitoring Framework and Evaluation</w:t>
      </w:r>
      <w:r w:rsidRPr="004A7B52">
        <w:rPr>
          <w:sz w:val="20"/>
          <w:szCs w:val="20"/>
        </w:rPr>
        <w:tab/>
      </w:r>
      <w:r w:rsidRPr="004A7B52">
        <w:rPr>
          <w:sz w:val="20"/>
          <w:szCs w:val="20"/>
        </w:rPr>
        <w:tab/>
      </w:r>
      <w:r w:rsidRPr="004A7B52">
        <w:rPr>
          <w:sz w:val="20"/>
          <w:szCs w:val="20"/>
        </w:rPr>
        <w:tab/>
      </w:r>
      <w:r w:rsidRPr="004A7B52">
        <w:rPr>
          <w:sz w:val="20"/>
          <w:szCs w:val="20"/>
        </w:rPr>
        <w:tab/>
      </w:r>
      <w:r w:rsidRPr="004A7B52">
        <w:rPr>
          <w:sz w:val="20"/>
          <w:szCs w:val="20"/>
        </w:rPr>
        <w:tab/>
      </w:r>
      <w:r>
        <w:rPr>
          <w:sz w:val="20"/>
          <w:szCs w:val="20"/>
        </w:rPr>
        <w:tab/>
      </w:r>
      <w:r w:rsidRPr="004A7B52">
        <w:rPr>
          <w:sz w:val="20"/>
          <w:szCs w:val="20"/>
        </w:rPr>
        <w:t>20</w:t>
      </w:r>
    </w:p>
    <w:p w:rsidR="004E680A" w:rsidRPr="004A7B52" w:rsidRDefault="004E680A" w:rsidP="00FD17B4">
      <w:pPr>
        <w:numPr>
          <w:ilvl w:val="0"/>
          <w:numId w:val="16"/>
        </w:numPr>
        <w:spacing w:line="276" w:lineRule="auto"/>
        <w:jc w:val="left"/>
        <w:rPr>
          <w:sz w:val="20"/>
          <w:szCs w:val="20"/>
        </w:rPr>
      </w:pPr>
      <w:r w:rsidRPr="004A7B52">
        <w:rPr>
          <w:sz w:val="20"/>
          <w:szCs w:val="20"/>
        </w:rPr>
        <w:t>Legal Context</w:t>
      </w:r>
      <w:r w:rsidRPr="004A7B52">
        <w:rPr>
          <w:sz w:val="20"/>
          <w:szCs w:val="20"/>
        </w:rPr>
        <w:tab/>
      </w:r>
      <w:r w:rsidRPr="004A7B52">
        <w:rPr>
          <w:sz w:val="20"/>
          <w:szCs w:val="20"/>
        </w:rPr>
        <w:tab/>
      </w:r>
      <w:r w:rsidRPr="004A7B52">
        <w:rPr>
          <w:sz w:val="20"/>
          <w:szCs w:val="20"/>
        </w:rPr>
        <w:tab/>
      </w:r>
      <w:r w:rsidRPr="004A7B52">
        <w:rPr>
          <w:sz w:val="20"/>
          <w:szCs w:val="20"/>
        </w:rPr>
        <w:tab/>
      </w:r>
      <w:r w:rsidRPr="004A7B52">
        <w:rPr>
          <w:sz w:val="20"/>
          <w:szCs w:val="20"/>
        </w:rPr>
        <w:tab/>
      </w:r>
      <w:r w:rsidRPr="004A7B52">
        <w:rPr>
          <w:sz w:val="20"/>
          <w:szCs w:val="20"/>
        </w:rPr>
        <w:tab/>
      </w:r>
      <w:r w:rsidRPr="004A7B52">
        <w:rPr>
          <w:sz w:val="20"/>
          <w:szCs w:val="20"/>
        </w:rPr>
        <w:tab/>
      </w:r>
      <w:r w:rsidRPr="004A7B52">
        <w:rPr>
          <w:sz w:val="20"/>
          <w:szCs w:val="20"/>
        </w:rPr>
        <w:tab/>
      </w:r>
      <w:r w:rsidRPr="004A7B52">
        <w:rPr>
          <w:sz w:val="20"/>
          <w:szCs w:val="20"/>
        </w:rPr>
        <w:tab/>
        <w:t>24</w:t>
      </w:r>
    </w:p>
    <w:p w:rsidR="004E680A" w:rsidRPr="00A414B5" w:rsidRDefault="004E680A" w:rsidP="00FD17B4">
      <w:pPr>
        <w:numPr>
          <w:ilvl w:val="0"/>
          <w:numId w:val="16"/>
        </w:numPr>
        <w:spacing w:line="276" w:lineRule="auto"/>
        <w:jc w:val="left"/>
        <w:rPr>
          <w:sz w:val="20"/>
          <w:szCs w:val="20"/>
        </w:rPr>
      </w:pPr>
      <w:r>
        <w:rPr>
          <w:sz w:val="20"/>
          <w:szCs w:val="20"/>
        </w:rPr>
        <w:t>Annexes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25</w:t>
      </w:r>
    </w:p>
    <w:p w:rsidR="004E680A" w:rsidRPr="00A414B5" w:rsidRDefault="004E680A" w:rsidP="00FD17B4">
      <w:pPr>
        <w:numPr>
          <w:ilvl w:val="1"/>
          <w:numId w:val="16"/>
        </w:numPr>
        <w:spacing w:line="276" w:lineRule="auto"/>
        <w:jc w:val="left"/>
        <w:rPr>
          <w:sz w:val="20"/>
          <w:szCs w:val="20"/>
        </w:rPr>
      </w:pPr>
      <w:r w:rsidRPr="00A414B5">
        <w:rPr>
          <w:sz w:val="20"/>
          <w:szCs w:val="20"/>
        </w:rPr>
        <w:t>Summary report of self-assessment exercise</w:t>
      </w:r>
      <w:r>
        <w:rPr>
          <w:sz w:val="20"/>
          <w:szCs w:val="20"/>
        </w:rPr>
        <w:tab/>
      </w:r>
      <w:r>
        <w:rPr>
          <w:sz w:val="20"/>
          <w:szCs w:val="20"/>
        </w:rPr>
        <w:tab/>
      </w:r>
      <w:r>
        <w:rPr>
          <w:sz w:val="20"/>
          <w:szCs w:val="20"/>
        </w:rPr>
        <w:tab/>
      </w:r>
      <w:r>
        <w:rPr>
          <w:sz w:val="20"/>
          <w:szCs w:val="20"/>
        </w:rPr>
        <w:tab/>
        <w:t>26</w:t>
      </w:r>
    </w:p>
    <w:p w:rsidR="004E680A" w:rsidRPr="00A414B5" w:rsidRDefault="004E680A" w:rsidP="00FD17B4">
      <w:pPr>
        <w:numPr>
          <w:ilvl w:val="1"/>
          <w:numId w:val="16"/>
        </w:numPr>
        <w:spacing w:line="276" w:lineRule="auto"/>
        <w:jc w:val="left"/>
        <w:rPr>
          <w:sz w:val="20"/>
          <w:szCs w:val="20"/>
        </w:rPr>
      </w:pPr>
      <w:r w:rsidRPr="00A414B5">
        <w:rPr>
          <w:sz w:val="20"/>
          <w:szCs w:val="20"/>
        </w:rPr>
        <w:t>Technical component of the project proposal</w:t>
      </w:r>
      <w:r>
        <w:rPr>
          <w:sz w:val="20"/>
          <w:szCs w:val="20"/>
        </w:rPr>
        <w:tab/>
      </w:r>
      <w:r>
        <w:rPr>
          <w:sz w:val="20"/>
          <w:szCs w:val="20"/>
        </w:rPr>
        <w:tab/>
      </w:r>
      <w:r>
        <w:rPr>
          <w:sz w:val="20"/>
          <w:szCs w:val="20"/>
        </w:rPr>
        <w:tab/>
      </w:r>
      <w:r>
        <w:rPr>
          <w:sz w:val="20"/>
          <w:szCs w:val="20"/>
        </w:rPr>
        <w:tab/>
        <w:t>36</w:t>
      </w:r>
    </w:p>
    <w:p w:rsidR="004E680A" w:rsidRDefault="004E680A" w:rsidP="00FD17B4">
      <w:pPr>
        <w:numPr>
          <w:ilvl w:val="1"/>
          <w:numId w:val="16"/>
        </w:numPr>
        <w:spacing w:line="276" w:lineRule="auto"/>
        <w:jc w:val="left"/>
        <w:rPr>
          <w:sz w:val="20"/>
          <w:szCs w:val="20"/>
        </w:rPr>
      </w:pPr>
      <w:r w:rsidRPr="00A414B5">
        <w:rPr>
          <w:sz w:val="20"/>
          <w:szCs w:val="20"/>
        </w:rPr>
        <w:t xml:space="preserve">Terms of </w:t>
      </w:r>
      <w:r>
        <w:rPr>
          <w:sz w:val="20"/>
          <w:szCs w:val="20"/>
        </w:rPr>
        <w:t>R</w:t>
      </w:r>
      <w:r w:rsidRPr="00A414B5">
        <w:rPr>
          <w:sz w:val="20"/>
          <w:szCs w:val="20"/>
        </w:rPr>
        <w:t>eference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41</w:t>
      </w:r>
    </w:p>
    <w:p w:rsidR="004E680A" w:rsidRPr="00A414B5" w:rsidRDefault="004E680A" w:rsidP="00FD17B4">
      <w:pPr>
        <w:numPr>
          <w:ilvl w:val="1"/>
          <w:numId w:val="16"/>
        </w:numPr>
        <w:spacing w:line="276" w:lineRule="auto"/>
        <w:jc w:val="left"/>
        <w:rPr>
          <w:sz w:val="20"/>
          <w:szCs w:val="20"/>
        </w:rPr>
      </w:pPr>
      <w:r>
        <w:rPr>
          <w:sz w:val="20"/>
          <w:szCs w:val="20"/>
        </w:rPr>
        <w:t>Risks and the Mitigation Measures for the TNC-BUR Project</w:t>
      </w:r>
      <w:r>
        <w:rPr>
          <w:sz w:val="20"/>
          <w:szCs w:val="20"/>
        </w:rPr>
        <w:tab/>
      </w:r>
      <w:r>
        <w:rPr>
          <w:sz w:val="20"/>
          <w:szCs w:val="20"/>
        </w:rPr>
        <w:tab/>
        <w:t>43</w:t>
      </w:r>
    </w:p>
    <w:p w:rsidR="004E680A" w:rsidRDefault="004E680A" w:rsidP="00FD17B4">
      <w:pPr>
        <w:numPr>
          <w:ilvl w:val="1"/>
          <w:numId w:val="16"/>
        </w:numPr>
        <w:spacing w:line="276" w:lineRule="auto"/>
        <w:jc w:val="left"/>
        <w:rPr>
          <w:sz w:val="20"/>
          <w:szCs w:val="20"/>
        </w:rPr>
      </w:pPr>
      <w:r w:rsidRPr="004F0036">
        <w:rPr>
          <w:sz w:val="20"/>
          <w:szCs w:val="20"/>
        </w:rPr>
        <w:t>Endorsement letter</w:t>
      </w:r>
      <w:r>
        <w:rPr>
          <w:sz w:val="20"/>
          <w:szCs w:val="20"/>
        </w:rPr>
        <w:t>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44</w:t>
      </w:r>
    </w:p>
    <w:p w:rsidR="004E680A" w:rsidRDefault="004E680A" w:rsidP="00FD17B4">
      <w:pPr>
        <w:spacing w:line="276" w:lineRule="auto"/>
        <w:rPr>
          <w:rFonts w:cs="Arial"/>
          <w:b/>
          <w:bCs/>
          <w:szCs w:val="22"/>
        </w:rPr>
      </w:pPr>
      <w:r>
        <w:rPr>
          <w:sz w:val="20"/>
          <w:szCs w:val="20"/>
        </w:rPr>
        <w:t xml:space="preserve"> </w:t>
      </w:r>
    </w:p>
    <w:p w:rsidR="00C7434A" w:rsidRDefault="00C7434A" w:rsidP="00C7434A"/>
    <w:p w:rsidR="00C7434A" w:rsidRPr="004E680A" w:rsidRDefault="00C7434A" w:rsidP="00E92F2B">
      <w:pPr>
        <w:jc w:val="left"/>
        <w:rPr>
          <w:rFonts w:cs="Arial"/>
          <w:b/>
          <w:bCs/>
          <w:sz w:val="20"/>
          <w:szCs w:val="20"/>
        </w:rPr>
      </w:pPr>
      <w:r>
        <w:br w:type="page"/>
      </w:r>
      <w:r w:rsidRPr="004E680A">
        <w:rPr>
          <w:rFonts w:cs="Arial"/>
          <w:b/>
          <w:bCs/>
          <w:sz w:val="20"/>
          <w:szCs w:val="20"/>
        </w:rPr>
        <w:lastRenderedPageBreak/>
        <w:t>Acronyms and Abbreviation</w:t>
      </w:r>
    </w:p>
    <w:p w:rsidR="00C7434A" w:rsidRPr="00C7434A" w:rsidRDefault="00C7434A" w:rsidP="00C7434A">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9"/>
        <w:gridCol w:w="6209"/>
      </w:tblGrid>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ALU</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Agriculture and Land Use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APR/PIR</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Annual Project Report/Project Implementation Report</w:t>
            </w:r>
          </w:p>
        </w:tc>
      </w:tr>
      <w:tr w:rsidR="00C7434A" w:rsidRPr="00C7434A" w:rsidTr="00E92F2B">
        <w:trPr>
          <w:trHeight w:val="354"/>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ATLAS QPR</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ATLAS Quarterly Progress Report</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BCR-CC</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color w:val="000000"/>
                <w:sz w:val="20"/>
                <w:szCs w:val="20"/>
              </w:rPr>
              <w:t>Building Coastal Resilience to Reduce Climate Change Impact</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BUR</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Biennial Update Report</w:t>
            </w:r>
          </w:p>
        </w:tc>
      </w:tr>
      <w:tr w:rsidR="00C7434A" w:rsidRPr="00C7434A" w:rsidTr="00E92F2B">
        <w:trPr>
          <w:trHeight w:val="369"/>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CCAI</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Climate Change and Adaptation Initiatives</w:t>
            </w:r>
          </w:p>
        </w:tc>
      </w:tr>
      <w:tr w:rsidR="00C7434A" w:rsidRPr="00C7434A" w:rsidTr="00E92F2B">
        <w:trPr>
          <w:trHeight w:val="323"/>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CDM</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Clean Development Mechanism</w:t>
            </w:r>
          </w:p>
        </w:tc>
      </w:tr>
      <w:tr w:rsidR="00C7434A" w:rsidRPr="00C7434A" w:rsidTr="00E92F2B">
        <w:trPr>
          <w:trHeight w:val="247"/>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CH</w:t>
            </w:r>
            <w:r w:rsidRPr="00C7434A">
              <w:rPr>
                <w:rFonts w:cs="Arial"/>
                <w:sz w:val="20"/>
                <w:szCs w:val="20"/>
                <w:vertAlign w:val="subscript"/>
              </w:rPr>
              <w:t>4</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Methane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CO</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Carbon Monoxide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CO</w:t>
            </w:r>
            <w:r w:rsidRPr="00C7434A">
              <w:rPr>
                <w:rFonts w:cs="Arial"/>
                <w:sz w:val="20"/>
                <w:szCs w:val="20"/>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Carbon Dioxide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COP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Conference of the Parties</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CPAP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Country Programme Action Plan</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CPD</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Country Programme Document</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EAII</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Enabling Activities II</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GCMs</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General Circulation Models</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GCOS</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Global Climate Observation System</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GDP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Gross Domestic Product</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GEF</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Global Environment Facility</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GHGs</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Greenhouse Gases</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GPG</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Good Practice Guidance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GWP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Global Warming Potential</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INC</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Initial National Communication</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IPCC</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Inter-governmental Panel on Climate Change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IUCN</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International Union for Conservation of Nature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KP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Kyoto Protocol</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LULUCF</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Land Use, Land Use Change and Forestry</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MJO</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color w:val="000000"/>
                <w:sz w:val="20"/>
                <w:szCs w:val="20"/>
              </w:rPr>
              <w:t>Madden Julian Oscillation</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M&amp;E</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Monitoring and Evaluation</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MRV</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F66B39" w:rsidP="001E08F8">
            <w:pPr>
              <w:rPr>
                <w:rFonts w:cs="Arial"/>
                <w:sz w:val="20"/>
                <w:szCs w:val="20"/>
              </w:rPr>
            </w:pPr>
            <w:r>
              <w:rPr>
                <w:rFonts w:cs="Arial"/>
                <w:sz w:val="20"/>
                <w:szCs w:val="20"/>
              </w:rPr>
              <w:t xml:space="preserve">Measurement, Reporting and Verification </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NA</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Not Applicable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w:t>
            </w:r>
            <w:r w:rsidRPr="00C7434A">
              <w:rPr>
                <w:rFonts w:cs="Arial"/>
                <w:sz w:val="20"/>
                <w:szCs w:val="20"/>
                <w:vertAlign w:val="subscript"/>
              </w:rPr>
              <w:t>2</w:t>
            </w:r>
            <w:r w:rsidRPr="00C7434A">
              <w:rPr>
                <w:rFonts w:cs="Arial"/>
                <w:sz w:val="20"/>
                <w:szCs w:val="20"/>
              </w:rPr>
              <w:t>O</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Nitrous Oxide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NAMA</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Nationally Appropriate Mitigation Action</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 xml:space="preserve">NAPA </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National Adaptation Plan of Action</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NFP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F66B39" w:rsidP="001E08F8">
            <w:pPr>
              <w:rPr>
                <w:rFonts w:cs="Arial"/>
                <w:sz w:val="20"/>
                <w:szCs w:val="20"/>
              </w:rPr>
            </w:pPr>
            <w:r>
              <w:rPr>
                <w:rFonts w:cs="Arial"/>
                <w:sz w:val="20"/>
                <w:szCs w:val="20"/>
              </w:rPr>
              <w:t>National Focal P</w:t>
            </w:r>
            <w:r w:rsidR="00C7434A" w:rsidRPr="00C7434A">
              <w:rPr>
                <w:rFonts w:cs="Arial"/>
                <w:sz w:val="20"/>
                <w:szCs w:val="20"/>
              </w:rPr>
              <w:t>oint</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NGOs</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Non-governmental Organizations</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NMVOCs</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Non-methane Volatile Organic Compounds</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proofErr w:type="spellStart"/>
            <w:r w:rsidRPr="00C7434A">
              <w:rPr>
                <w:rFonts w:cs="Arial"/>
                <w:sz w:val="20"/>
                <w:szCs w:val="20"/>
              </w:rPr>
              <w:lastRenderedPageBreak/>
              <w:t>NOx</w:t>
            </w:r>
            <w:proofErr w:type="spellEnd"/>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Nitrogen Oxide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NWP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Nairobi Work Program</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ONEP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Office of Natural Resources and Environmental Policy and Planning</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APF</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Adaptation Policy Framework</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PRECIS</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Providing Regional Climate Indicator System</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PSC</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Project Steering Committee</w:t>
            </w:r>
          </w:p>
        </w:tc>
      </w:tr>
      <w:tr w:rsidR="00C7434A" w:rsidRPr="00C7434A" w:rsidTr="00E92F2B">
        <w:trPr>
          <w:trHeight w:val="417"/>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REDD</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Reducing Emission from Deforestation and Forest Degradation</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QA/QC</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Quality Assurance/Quality Control</w:t>
            </w:r>
          </w:p>
        </w:tc>
      </w:tr>
      <w:tr w:rsidR="00C7434A" w:rsidRPr="00C7434A" w:rsidTr="00E92F2B">
        <w:trPr>
          <w:trHeight w:val="357"/>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SBAA</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Standard Basic Assistance Agreement</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SNC</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Second National Communication</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proofErr w:type="spellStart"/>
            <w:r w:rsidRPr="00C7434A">
              <w:rPr>
                <w:rFonts w:cs="Arial"/>
                <w:sz w:val="20"/>
                <w:szCs w:val="20"/>
              </w:rPr>
              <w:t>SO</w:t>
            </w:r>
            <w:r w:rsidRPr="00C7434A">
              <w:rPr>
                <w:rFonts w:cs="Arial"/>
                <w:sz w:val="20"/>
                <w:szCs w:val="20"/>
                <w:vertAlign w:val="subscript"/>
              </w:rPr>
              <w:t>x</w:t>
            </w:r>
            <w:proofErr w:type="spellEnd"/>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253023" w:rsidP="001E08F8">
            <w:pPr>
              <w:rPr>
                <w:rFonts w:cs="Arial"/>
                <w:sz w:val="20"/>
                <w:szCs w:val="20"/>
              </w:rPr>
            </w:pPr>
            <w:r w:rsidRPr="00C7434A">
              <w:rPr>
                <w:rFonts w:cs="Arial"/>
                <w:sz w:val="20"/>
                <w:szCs w:val="20"/>
              </w:rPr>
              <w:t>Sulphur</w:t>
            </w:r>
            <w:r w:rsidR="00C7434A" w:rsidRPr="00C7434A">
              <w:rPr>
                <w:rFonts w:cs="Arial"/>
                <w:sz w:val="20"/>
                <w:szCs w:val="20"/>
              </w:rPr>
              <w:t xml:space="preserve"> Oxide</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TICA</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Thailand International Development Cooperation Agency</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TNC</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Third National Communication</w:t>
            </w:r>
          </w:p>
        </w:tc>
      </w:tr>
      <w:tr w:rsidR="00C7434A" w:rsidRPr="00C7434A" w:rsidTr="00E92F2B">
        <w:trPr>
          <w:trHeight w:val="330"/>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TNC+</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TNC and BUR</w:t>
            </w:r>
          </w:p>
        </w:tc>
      </w:tr>
      <w:tr w:rsidR="00C7434A" w:rsidRPr="00C7434A" w:rsidTr="00E92F2B">
        <w:trPr>
          <w:trHeight w:val="351"/>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TRF</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Thailand Research Fund</w:t>
            </w:r>
          </w:p>
        </w:tc>
      </w:tr>
      <w:tr w:rsidR="00C7434A" w:rsidRPr="00C7434A" w:rsidTr="00E92F2B">
        <w:trPr>
          <w:trHeight w:val="261"/>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UNDP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United Nations Development Programme</w:t>
            </w:r>
          </w:p>
        </w:tc>
      </w:tr>
      <w:tr w:rsidR="00C7434A" w:rsidRPr="00C7434A" w:rsidTr="00E92F2B">
        <w:trPr>
          <w:trHeight w:val="341"/>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UNEP</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United Nations Environment Programme</w:t>
            </w:r>
          </w:p>
        </w:tc>
      </w:tr>
      <w:tr w:rsidR="00C7434A" w:rsidRPr="00C7434A" w:rsidTr="00E92F2B">
        <w:trPr>
          <w:trHeight w:val="361"/>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UNFCCC</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United Nations Framework Convention on Climate Change</w:t>
            </w:r>
          </w:p>
        </w:tc>
      </w:tr>
      <w:tr w:rsidR="00C7434A" w:rsidRPr="00C7434A" w:rsidTr="00E92F2B">
        <w:trPr>
          <w:trHeight w:val="361"/>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V&amp;A</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Vulnerability and Adaptation</w:t>
            </w:r>
          </w:p>
        </w:tc>
      </w:tr>
      <w:tr w:rsidR="00C7434A" w:rsidRPr="00C7434A" w:rsidTr="00E92F2B">
        <w:trPr>
          <w:trHeight w:val="329"/>
        </w:trPr>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WMO</w:t>
            </w:r>
          </w:p>
        </w:tc>
        <w:tc>
          <w:tcPr>
            <w:tcW w:w="0" w:type="auto"/>
            <w:tcBorders>
              <w:top w:val="single" w:sz="4" w:space="0" w:color="auto"/>
              <w:left w:val="single" w:sz="4" w:space="0" w:color="auto"/>
              <w:bottom w:val="single" w:sz="4" w:space="0" w:color="auto"/>
              <w:right w:val="single" w:sz="4" w:space="0" w:color="auto"/>
            </w:tcBorders>
          </w:tcPr>
          <w:p w:rsidR="00C7434A" w:rsidRPr="00C7434A" w:rsidRDefault="00C7434A" w:rsidP="001E08F8">
            <w:pPr>
              <w:rPr>
                <w:rFonts w:cs="Arial"/>
                <w:sz w:val="20"/>
                <w:szCs w:val="20"/>
              </w:rPr>
            </w:pPr>
            <w:r w:rsidRPr="00C7434A">
              <w:rPr>
                <w:rFonts w:cs="Arial"/>
                <w:sz w:val="20"/>
                <w:szCs w:val="20"/>
              </w:rPr>
              <w:t>World Meteorological Organization</w:t>
            </w:r>
          </w:p>
        </w:tc>
      </w:tr>
    </w:tbl>
    <w:p w:rsidR="00C7434A" w:rsidRPr="00C7434A" w:rsidRDefault="00C7434A" w:rsidP="00C7434A">
      <w:pPr>
        <w:rPr>
          <w:rFonts w:cs="Arial"/>
          <w:sz w:val="20"/>
          <w:szCs w:val="20"/>
        </w:rPr>
      </w:pPr>
    </w:p>
    <w:p w:rsidR="00BF6B79" w:rsidRPr="00C7434A" w:rsidRDefault="00BF6B79" w:rsidP="00E1433A">
      <w:pPr>
        <w:rPr>
          <w:rFonts w:cs="Arial"/>
          <w:b/>
          <w:sz w:val="20"/>
          <w:szCs w:val="20"/>
        </w:rPr>
      </w:pPr>
    </w:p>
    <w:p w:rsidR="00BF6B79" w:rsidRPr="00C7434A" w:rsidRDefault="00BF6B79" w:rsidP="00E1433A">
      <w:pPr>
        <w:rPr>
          <w:rFonts w:cs="Arial"/>
          <w:b/>
          <w:sz w:val="20"/>
          <w:szCs w:val="20"/>
        </w:rPr>
      </w:pPr>
    </w:p>
    <w:p w:rsidR="00BF6B79" w:rsidRPr="00C7434A" w:rsidRDefault="00BF6B79" w:rsidP="00E1433A">
      <w:pPr>
        <w:rPr>
          <w:rFonts w:cs="Arial"/>
          <w:b/>
          <w:sz w:val="20"/>
          <w:szCs w:val="20"/>
        </w:rPr>
      </w:pPr>
    </w:p>
    <w:p w:rsidR="00BF6B79" w:rsidRPr="00C7434A" w:rsidRDefault="00BF6B79" w:rsidP="00E1433A">
      <w:pPr>
        <w:rPr>
          <w:rFonts w:cs="Arial"/>
          <w:b/>
          <w:sz w:val="20"/>
          <w:szCs w:val="20"/>
        </w:rPr>
      </w:pPr>
    </w:p>
    <w:p w:rsidR="00BF6B79" w:rsidRPr="00C7434A" w:rsidRDefault="00BF6B79" w:rsidP="00E1433A">
      <w:pPr>
        <w:rPr>
          <w:rFonts w:cs="Arial"/>
          <w:b/>
          <w:sz w:val="20"/>
          <w:szCs w:val="20"/>
        </w:rPr>
      </w:pPr>
    </w:p>
    <w:p w:rsidR="00BF6B79" w:rsidRDefault="00BF6B79" w:rsidP="00E1433A">
      <w:pPr>
        <w:rPr>
          <w:rFonts w:cs="Arial"/>
          <w:b/>
          <w:sz w:val="20"/>
          <w:szCs w:val="20"/>
        </w:rPr>
      </w:pPr>
    </w:p>
    <w:p w:rsidR="00F66B39" w:rsidRPr="00C7434A" w:rsidRDefault="00F66B39" w:rsidP="00E1433A">
      <w:pPr>
        <w:rPr>
          <w:rFonts w:cs="Arial"/>
          <w:b/>
          <w:sz w:val="20"/>
          <w:szCs w:val="20"/>
        </w:rPr>
      </w:pPr>
    </w:p>
    <w:p w:rsidR="00BF6B79" w:rsidRPr="00C7434A"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BF6B79" w:rsidRDefault="00BF6B79" w:rsidP="00E1433A">
      <w:pPr>
        <w:rPr>
          <w:rFonts w:cs="Arial"/>
          <w:b/>
          <w:sz w:val="20"/>
          <w:szCs w:val="20"/>
        </w:rPr>
      </w:pPr>
    </w:p>
    <w:p w:rsidR="00E1433A" w:rsidRDefault="00E1433A" w:rsidP="00267C3B">
      <w:pPr>
        <w:numPr>
          <w:ilvl w:val="0"/>
          <w:numId w:val="15"/>
        </w:numPr>
        <w:rPr>
          <w:rFonts w:cs="Arial"/>
          <w:b/>
          <w:smallCaps/>
          <w:szCs w:val="22"/>
        </w:rPr>
      </w:pPr>
      <w:bookmarkStart w:id="1" w:name="_Toc207800909"/>
      <w:r w:rsidRPr="00C87E4B">
        <w:rPr>
          <w:rFonts w:cs="Arial"/>
          <w:b/>
          <w:smallCaps/>
          <w:szCs w:val="22"/>
        </w:rPr>
        <w:lastRenderedPageBreak/>
        <w:t>Situation analysis</w:t>
      </w:r>
      <w:bookmarkEnd w:id="1"/>
    </w:p>
    <w:p w:rsidR="00B64175" w:rsidRPr="007A4E14" w:rsidRDefault="00B64175" w:rsidP="00B64175">
      <w:pPr>
        <w:ind w:left="360"/>
        <w:rPr>
          <w:rFonts w:cs="Arial"/>
          <w:b/>
          <w:iCs/>
          <w:smallCaps/>
          <w:sz w:val="20"/>
          <w:szCs w:val="20"/>
        </w:rPr>
      </w:pPr>
    </w:p>
    <w:p w:rsidR="007A4E14" w:rsidRPr="007A4E14" w:rsidRDefault="007A4E14" w:rsidP="003B6CB8">
      <w:pPr>
        <w:pStyle w:val="BodyText23"/>
        <w:jc w:val="both"/>
        <w:rPr>
          <w:rFonts w:ascii="Arial" w:hAnsi="Arial" w:cs="Arial"/>
          <w:iCs/>
          <w:snapToGrid/>
          <w:sz w:val="20"/>
          <w:lang w:val="en-GB"/>
        </w:rPr>
      </w:pPr>
      <w:r w:rsidRPr="007A4E14">
        <w:rPr>
          <w:rFonts w:ascii="Arial" w:hAnsi="Arial" w:cs="Arial"/>
          <w:iCs/>
          <w:snapToGrid/>
          <w:sz w:val="20"/>
          <w:lang w:val="en-GB"/>
        </w:rPr>
        <w:t>Thailand ratified the UN Framework Convention on Climate Change (UNFCCC) in 1994 and Kyoto Protocol (KP) in 2002. The country submitted its Initial National Communication in November 2000 and the Second National Communication in March 2011. The National Climate Change Committee, chaired by the Prime Minister, is the top policy body on climate change of Thailand. The Office of Natural Resource and Environmental Policy and Planning is the National Focal Point (NFP) for the UNFCCC and KP. Thailand has implemented its national strategic plan on climate change for 2007 – 2011 since 2007. Currently, Thailand is preparing its long-term strategic plan for Climate Change. Thailand’s Climate Change Master Plan for 2012-2050 has been drafted and is currently under public consultation process. With the vision of having framework and approaches to adapt to climate change and enhance climate resilience, to apply appropriate and efficient technologies to sustain national competitiveness and development toward sustainable low-carbon and sufficiency economy, three key strategies have been specified – Adaptation, Mitigation and Capacity building on Climate Change Risk Management. The stakeholder consultation will be conducted in 5 regions of the country.</w:t>
      </w:r>
    </w:p>
    <w:p w:rsidR="007A4E14" w:rsidRPr="007A4E14" w:rsidRDefault="007A4E14" w:rsidP="003B6CB8">
      <w:pPr>
        <w:pStyle w:val="BodyText23"/>
        <w:jc w:val="both"/>
        <w:rPr>
          <w:rFonts w:ascii="Arial" w:hAnsi="Arial" w:cs="Arial"/>
          <w:iCs/>
          <w:snapToGrid/>
          <w:sz w:val="20"/>
          <w:lang w:val="en-GB"/>
        </w:rPr>
      </w:pPr>
      <w:r w:rsidRPr="007A4E14">
        <w:rPr>
          <w:rFonts w:ascii="Arial" w:hAnsi="Arial" w:cs="Arial"/>
          <w:iCs/>
          <w:snapToGrid/>
          <w:sz w:val="20"/>
          <w:lang w:val="en-GB"/>
        </w:rPr>
        <w:t xml:space="preserve"> </w:t>
      </w:r>
    </w:p>
    <w:p w:rsidR="007A4E14" w:rsidRPr="007A4E14" w:rsidRDefault="007A4E14" w:rsidP="003B6CB8">
      <w:pPr>
        <w:pStyle w:val="BodyText23"/>
        <w:jc w:val="both"/>
        <w:rPr>
          <w:rFonts w:ascii="Arial" w:hAnsi="Arial" w:cs="Arial"/>
          <w:iCs/>
          <w:snapToGrid/>
          <w:sz w:val="20"/>
          <w:lang w:val="en-GB"/>
        </w:rPr>
      </w:pPr>
      <w:r w:rsidRPr="007A4E14">
        <w:rPr>
          <w:rFonts w:ascii="Arial" w:hAnsi="Arial" w:cs="Arial"/>
          <w:iCs/>
          <w:snapToGrid/>
          <w:sz w:val="20"/>
          <w:lang w:val="en-GB"/>
        </w:rPr>
        <w:t xml:space="preserve">The national communication is a vital medium for the exchange of information on Parties’ responses to climate change and UNFCCC process. It allows the parties to highlight the issues, problems, gaps and constraints faced as well as technical and financial supports needed by the Parties. The national communication can form a two-way communication with the Convention in addressing climate change. Information from the national communications has been used to integrate climate change issues into national sustainable development policy and planning. More specifically, the PSC members and representatives of relevant agencies, particularly National Economic and Social Development Office, Ministry of Energy, Ministry of Agriculture and Cooperatives etc. that participated in the SNC process have used the technical and SNC reports as well as experiences in their relevant policy and planning process. As a result, Thailand has included climate change components into the national macro, sectoral and provincial socio-economic policy and planning process. </w:t>
      </w:r>
    </w:p>
    <w:p w:rsidR="007A4E14" w:rsidRPr="007A4E14" w:rsidRDefault="007A4E14" w:rsidP="003B6CB8">
      <w:pPr>
        <w:pStyle w:val="BodyText23"/>
        <w:jc w:val="both"/>
        <w:rPr>
          <w:rFonts w:ascii="Arial" w:hAnsi="Arial" w:cs="Arial"/>
          <w:iCs/>
          <w:snapToGrid/>
          <w:sz w:val="20"/>
          <w:lang w:val="en-GB"/>
        </w:rPr>
      </w:pPr>
    </w:p>
    <w:p w:rsidR="007A4E14" w:rsidRPr="007A4E14" w:rsidRDefault="007A4E14" w:rsidP="003B6CB8">
      <w:pPr>
        <w:pStyle w:val="BodyText23"/>
        <w:jc w:val="both"/>
        <w:rPr>
          <w:rFonts w:ascii="Arial" w:hAnsi="Arial" w:cs="Arial"/>
          <w:iCs/>
          <w:snapToGrid/>
          <w:sz w:val="20"/>
          <w:lang w:val="en-GB"/>
        </w:rPr>
      </w:pPr>
      <w:r w:rsidRPr="007A4E14">
        <w:rPr>
          <w:rFonts w:ascii="Arial" w:hAnsi="Arial" w:cs="Arial"/>
          <w:iCs/>
          <w:snapToGrid/>
          <w:sz w:val="20"/>
          <w:lang w:val="en-GB"/>
        </w:rPr>
        <w:t>Under the enabling activities of GEF, Thailand has enhanced national capacities on development of GHG inventory, mitigation options and exposure to vulnerability and adaptation options. The accumulated capacities are hardly keeping pace with increasing threats and the growing issues and problems of climate change process. It is important for Thailand to advance further its national capacities to cope with the existing and emerging issues and to communicate with UNFCCC parties in addressing climate change.</w:t>
      </w:r>
    </w:p>
    <w:p w:rsidR="007A4E14" w:rsidRPr="007A4E14" w:rsidRDefault="007A4E14" w:rsidP="003B6CB8">
      <w:pPr>
        <w:pStyle w:val="BodyText23"/>
        <w:jc w:val="both"/>
        <w:rPr>
          <w:rFonts w:ascii="Arial" w:hAnsi="Arial" w:cs="Arial"/>
          <w:iCs/>
          <w:snapToGrid/>
          <w:sz w:val="20"/>
          <w:lang w:val="en-GB"/>
        </w:rPr>
      </w:pPr>
    </w:p>
    <w:p w:rsidR="007A4E14" w:rsidRPr="007A4E14" w:rsidRDefault="007A4E14" w:rsidP="003B6CB8">
      <w:pPr>
        <w:pStyle w:val="BodyText23"/>
        <w:jc w:val="both"/>
        <w:rPr>
          <w:rFonts w:ascii="Arial" w:hAnsi="Arial" w:cs="Arial"/>
          <w:iCs/>
          <w:snapToGrid/>
          <w:sz w:val="20"/>
          <w:lang w:val="en-GB"/>
        </w:rPr>
      </w:pPr>
      <w:r w:rsidRPr="007A4E14">
        <w:rPr>
          <w:rFonts w:ascii="Arial" w:hAnsi="Arial" w:cs="Arial"/>
          <w:iCs/>
          <w:snapToGrid/>
          <w:sz w:val="20"/>
          <w:lang w:val="en-GB"/>
        </w:rPr>
        <w:t>During the transition period between the first and the second NC, Thailand also carried out the project called “EA II”. EA II aimed at enabling Thailand to maintain the national capacity in preparation of national communication.  The project implement</w:t>
      </w:r>
      <w:r w:rsidR="00F66B39">
        <w:rPr>
          <w:rFonts w:ascii="Arial" w:hAnsi="Arial" w:cs="Arial"/>
          <w:iCs/>
          <w:snapToGrid/>
          <w:sz w:val="20"/>
          <w:lang w:val="en-GB"/>
        </w:rPr>
        <w:t>ed a preliminary assessment of Technology Needs A</w:t>
      </w:r>
      <w:r w:rsidRPr="007A4E14">
        <w:rPr>
          <w:rFonts w:ascii="Arial" w:hAnsi="Arial" w:cs="Arial"/>
          <w:iCs/>
          <w:snapToGrid/>
          <w:sz w:val="20"/>
          <w:lang w:val="en-GB"/>
        </w:rPr>
        <w:t>ssessment (TNA) in key areas (inventory, mitigation, V&amp;A and research and systematic observation) and public awareness on climate change. The preliminary TNA report was submitted to the UNFCCC.</w:t>
      </w:r>
    </w:p>
    <w:p w:rsidR="007A4E14" w:rsidRPr="007A4E14" w:rsidRDefault="007A4E14" w:rsidP="003B6CB8">
      <w:pPr>
        <w:pStyle w:val="BodyText23"/>
        <w:jc w:val="both"/>
        <w:rPr>
          <w:rFonts w:ascii="Arial" w:hAnsi="Arial" w:cs="Arial"/>
          <w:iCs/>
          <w:snapToGrid/>
          <w:sz w:val="20"/>
          <w:lang w:val="en-GB"/>
        </w:rPr>
      </w:pPr>
    </w:p>
    <w:p w:rsidR="007A4E14" w:rsidRPr="007A4E14" w:rsidRDefault="007A4E14" w:rsidP="003B6CB8">
      <w:pPr>
        <w:pStyle w:val="BodyText23"/>
        <w:jc w:val="both"/>
        <w:rPr>
          <w:rFonts w:ascii="Arial" w:hAnsi="Arial" w:cs="Arial"/>
          <w:iCs/>
          <w:snapToGrid/>
          <w:sz w:val="20"/>
          <w:lang w:val="en-GB"/>
        </w:rPr>
      </w:pPr>
      <w:r w:rsidRPr="007A4E14">
        <w:rPr>
          <w:rFonts w:ascii="Arial" w:hAnsi="Arial" w:cs="Arial"/>
          <w:iCs/>
          <w:snapToGrid/>
          <w:sz w:val="20"/>
          <w:lang w:val="en-GB"/>
        </w:rPr>
        <w:t>Following the decision of the Conference of the Parties to the UNFCCC, Thailand also participated in the pilot phase of the Technical Needs Assessment Project co-ordinated by the UNEP. The project aims at identifying climate friendly technology needs of Thailand to enhance national capacity in meeting the objectives of the Convention in addressing climate change.</w:t>
      </w:r>
    </w:p>
    <w:p w:rsidR="003B6CB8" w:rsidRDefault="003B6CB8" w:rsidP="003B6CB8">
      <w:pPr>
        <w:pStyle w:val="BodyText23"/>
        <w:widowControl/>
        <w:tabs>
          <w:tab w:val="clear" w:pos="547"/>
        </w:tabs>
        <w:jc w:val="both"/>
        <w:rPr>
          <w:rFonts w:ascii="Arial" w:hAnsi="Arial" w:cs="Arial"/>
          <w:iCs/>
          <w:snapToGrid/>
          <w:sz w:val="20"/>
          <w:lang w:val="en-GB"/>
        </w:rPr>
      </w:pPr>
    </w:p>
    <w:p w:rsidR="00482730" w:rsidRPr="007A4E14" w:rsidRDefault="007A4E14" w:rsidP="003B6CB8">
      <w:pPr>
        <w:pStyle w:val="BodyText23"/>
        <w:widowControl/>
        <w:tabs>
          <w:tab w:val="clear" w:pos="547"/>
        </w:tabs>
        <w:jc w:val="both"/>
        <w:rPr>
          <w:rStyle w:val="Strong"/>
          <w:iCs/>
          <w:snapToGrid/>
          <w:sz w:val="20"/>
        </w:rPr>
      </w:pPr>
      <w:r w:rsidRPr="007A4E14">
        <w:rPr>
          <w:rFonts w:ascii="Arial" w:hAnsi="Arial" w:cs="Arial"/>
          <w:iCs/>
          <w:snapToGrid/>
          <w:sz w:val="20"/>
          <w:lang w:val="en-GB"/>
        </w:rPr>
        <w:t>As GEF, following the COP decisions, encourages the non Annex-1 parties to apply for the first Biennial Update Report (BUR), Thailand takes the opportunity to include the proposal for the first BUR together with this TNC proposal.</w:t>
      </w:r>
    </w:p>
    <w:p w:rsidR="00482730" w:rsidRPr="007A4E14" w:rsidRDefault="00482730" w:rsidP="003B6CB8">
      <w:pPr>
        <w:pStyle w:val="BodyText23"/>
        <w:widowControl/>
        <w:tabs>
          <w:tab w:val="clear" w:pos="547"/>
        </w:tabs>
        <w:jc w:val="both"/>
        <w:rPr>
          <w:rStyle w:val="Strong"/>
          <w:iCs/>
          <w:snapToGrid/>
          <w:sz w:val="20"/>
        </w:rPr>
      </w:pPr>
    </w:p>
    <w:p w:rsidR="00482730" w:rsidRDefault="00482730" w:rsidP="00B64175">
      <w:pPr>
        <w:pStyle w:val="BodyText23"/>
        <w:widowControl/>
        <w:tabs>
          <w:tab w:val="clear" w:pos="547"/>
        </w:tabs>
        <w:jc w:val="both"/>
        <w:rPr>
          <w:rStyle w:val="Strong"/>
          <w:snapToGrid/>
          <w:color w:val="1F497D"/>
          <w:szCs w:val="24"/>
        </w:rPr>
      </w:pPr>
    </w:p>
    <w:p w:rsidR="00482730" w:rsidRPr="00482730" w:rsidRDefault="00482730" w:rsidP="00B64175">
      <w:pPr>
        <w:pStyle w:val="BodyText23"/>
        <w:widowControl/>
        <w:tabs>
          <w:tab w:val="clear" w:pos="547"/>
        </w:tabs>
        <w:jc w:val="both"/>
        <w:rPr>
          <w:rStyle w:val="Strong"/>
          <w:b w:val="0"/>
          <w:snapToGrid/>
          <w:color w:val="1F497D"/>
          <w:szCs w:val="24"/>
        </w:rPr>
      </w:pPr>
    </w:p>
    <w:p w:rsidR="00482730" w:rsidRPr="00AA6261" w:rsidRDefault="00482730" w:rsidP="00B64175">
      <w:pPr>
        <w:pStyle w:val="BodyText23"/>
        <w:widowControl/>
        <w:tabs>
          <w:tab w:val="clear" w:pos="547"/>
        </w:tabs>
        <w:jc w:val="both"/>
        <w:rPr>
          <w:b/>
          <w:bCs/>
          <w:snapToGrid/>
          <w:color w:val="1F497D"/>
          <w:szCs w:val="24"/>
        </w:rPr>
      </w:pPr>
    </w:p>
    <w:p w:rsidR="00B64175" w:rsidRPr="00C87E4B" w:rsidRDefault="00B64175" w:rsidP="00B64175">
      <w:pPr>
        <w:ind w:left="360"/>
        <w:rPr>
          <w:rFonts w:cs="Arial"/>
          <w:b/>
          <w:smallCaps/>
          <w:szCs w:val="22"/>
        </w:rPr>
      </w:pPr>
    </w:p>
    <w:p w:rsidR="003B6CB8" w:rsidRPr="003B6CB8" w:rsidRDefault="003B6CB8" w:rsidP="003B6CB8">
      <w:pPr>
        <w:pStyle w:val="Footer"/>
        <w:rPr>
          <w:sz w:val="20"/>
          <w:szCs w:val="20"/>
          <w:lang w:val="en-US"/>
        </w:rPr>
      </w:pPr>
      <w:r w:rsidRPr="003B6CB8">
        <w:rPr>
          <w:sz w:val="20"/>
          <w:szCs w:val="20"/>
          <w:lang w:val="en-US"/>
        </w:rPr>
        <w:lastRenderedPageBreak/>
        <w:t>The BUR emphasizes upon inventory, mitigation actions and measures and related gaps and constraints. The report aims at updating some components outlined in t</w:t>
      </w:r>
      <w:r w:rsidR="00F66B39">
        <w:rPr>
          <w:sz w:val="20"/>
          <w:szCs w:val="20"/>
          <w:lang w:val="en-US"/>
        </w:rPr>
        <w:t>he Third National Communication</w:t>
      </w:r>
      <w:r w:rsidRPr="003B6CB8">
        <w:rPr>
          <w:sz w:val="20"/>
          <w:szCs w:val="20"/>
          <w:lang w:val="en-US"/>
        </w:rPr>
        <w:t>. The preparation of BUR will follow the guidelines provided by the COP. It is technically and timely to integrate the process of preparation of the two documents. This will ensure the effective use of resources and consistency of the methodologies and information exchange.</w:t>
      </w:r>
    </w:p>
    <w:p w:rsidR="003B6CB8" w:rsidRPr="003B6CB8" w:rsidRDefault="003B6CB8" w:rsidP="003B6CB8">
      <w:pPr>
        <w:pStyle w:val="Footer"/>
        <w:rPr>
          <w:sz w:val="20"/>
          <w:szCs w:val="20"/>
          <w:lang w:val="en-US"/>
        </w:rPr>
      </w:pPr>
    </w:p>
    <w:p w:rsidR="003B6CB8" w:rsidRPr="003B6CB8" w:rsidRDefault="003B6CB8" w:rsidP="003B6CB8">
      <w:pPr>
        <w:pStyle w:val="Footer"/>
        <w:rPr>
          <w:sz w:val="20"/>
          <w:szCs w:val="20"/>
          <w:lang w:val="en-US"/>
        </w:rPr>
      </w:pPr>
      <w:r w:rsidRPr="003B6CB8">
        <w:rPr>
          <w:sz w:val="20"/>
          <w:szCs w:val="20"/>
          <w:lang w:val="en-US"/>
        </w:rPr>
        <w:t>This combined project will enable Thailand to continue fulfilling its commitment, in accordance with Article 12, paragraph 1, of the Convention, to provide the information, as set out in Article 4, paragraph 1, of the Convention. The results from this round of enabling activities, similar to the previous ones, will be mainstreamed into the national sustainable development planning process. In this respect, the TNC will be one of the key tools for decision makers at all levels, and should contribute to deepening understanding of the needs for and consequences of implementing mitigation and adaptation policies and measures. Similarly, the introduction of BUR will enable Thailand to effectively prepare the report in the future.</w:t>
      </w:r>
    </w:p>
    <w:p w:rsidR="003B6CB8" w:rsidRPr="003B6CB8" w:rsidRDefault="003B6CB8" w:rsidP="003B6CB8">
      <w:pPr>
        <w:pStyle w:val="Footer"/>
        <w:rPr>
          <w:sz w:val="20"/>
          <w:szCs w:val="20"/>
          <w:lang w:val="en-US"/>
        </w:rPr>
      </w:pPr>
    </w:p>
    <w:p w:rsidR="003B6CB8" w:rsidRPr="00CA7112" w:rsidRDefault="003B6CB8" w:rsidP="003B6CB8">
      <w:pPr>
        <w:pStyle w:val="BodyTextIndent"/>
        <w:spacing w:after="0"/>
        <w:ind w:right="-18"/>
        <w:rPr>
          <w:rFonts w:cs="Tms Rmn"/>
          <w:iCs/>
          <w:sz w:val="20"/>
        </w:rPr>
      </w:pPr>
      <w:r w:rsidRPr="00CA7112">
        <w:rPr>
          <w:rFonts w:cs="Arial"/>
          <w:iCs/>
          <w:sz w:val="20"/>
        </w:rPr>
        <w:t>As experienced in the previous enabling activities, preparation of the Third National Communication will further strengthen regional and sub-regional cooperation on a wide range of areas under climate change.</w:t>
      </w:r>
      <w:r w:rsidRPr="00CA7112">
        <w:rPr>
          <w:rFonts w:cs="Tms Rmn"/>
          <w:iCs/>
          <w:sz w:val="20"/>
        </w:rPr>
        <w:t xml:space="preserve"> The TNC will build on existing relevant networks to exchange views and experiences from NC process. The NC will build on the network of technical and national focal points to enhance technical knowledge and share research experiences that can provide inputs to the different components of the NC. Experiences on project implementation will be regularly communicated to create a support network. For instance, the experiences in preparing the TNC and the BUR would complement each other and provide a more cost-effective way of reporting to the UNFCCC. Experiences in institutional development for national inventory process would be shared. New climate scenarios from V&amp;A and others, including technical support as appropriate would be disseminated to other countries in the sub-region. Similarly, other countries could also contribute their respective knowledge and experiences in the next NCs through this two-way networking.</w:t>
      </w:r>
    </w:p>
    <w:p w:rsidR="003B6CB8" w:rsidRPr="003B6CB8" w:rsidRDefault="003B6CB8" w:rsidP="003B6CB8">
      <w:pPr>
        <w:pStyle w:val="BodyTextIndent"/>
        <w:spacing w:after="0"/>
        <w:ind w:right="-18"/>
        <w:rPr>
          <w:rFonts w:cs="Tms Rmn"/>
          <w:i/>
          <w:sz w:val="20"/>
        </w:rPr>
      </w:pPr>
    </w:p>
    <w:p w:rsidR="00E1433A" w:rsidRPr="003B6CB8" w:rsidRDefault="003B6CB8" w:rsidP="003B6CB8">
      <w:pPr>
        <w:rPr>
          <w:rFonts w:cs="Arial"/>
          <w:sz w:val="20"/>
          <w:szCs w:val="20"/>
        </w:rPr>
      </w:pPr>
      <w:r w:rsidRPr="002E7A93">
        <w:rPr>
          <w:rFonts w:cs="Tms Rmn"/>
          <w:sz w:val="20"/>
          <w:szCs w:val="20"/>
          <w:lang w:val="en-US"/>
        </w:rPr>
        <w:t>Concretely, the First BUR will be submitted to the UNFCCC in 2014, while the TNC will be submitted in 2016.</w:t>
      </w:r>
    </w:p>
    <w:p w:rsidR="0002355E" w:rsidRPr="00D60B0B" w:rsidRDefault="0002355E" w:rsidP="00E1433A">
      <w:pPr>
        <w:rPr>
          <w:rFonts w:cs="Arial"/>
          <w:sz w:val="20"/>
          <w:szCs w:val="20"/>
        </w:rPr>
      </w:pPr>
    </w:p>
    <w:p w:rsidR="00E1433A" w:rsidRPr="00C87E4B" w:rsidRDefault="00E1433A" w:rsidP="00267C3B">
      <w:pPr>
        <w:numPr>
          <w:ilvl w:val="0"/>
          <w:numId w:val="15"/>
        </w:numPr>
        <w:rPr>
          <w:rFonts w:cs="Arial"/>
          <w:b/>
          <w:smallCaps/>
          <w:szCs w:val="22"/>
        </w:rPr>
      </w:pPr>
      <w:bookmarkStart w:id="2" w:name="_Toc207800911"/>
      <w:r w:rsidRPr="00C87E4B">
        <w:rPr>
          <w:rFonts w:cs="Arial"/>
          <w:b/>
          <w:smallCaps/>
          <w:szCs w:val="22"/>
        </w:rPr>
        <w:t>Strategy</w:t>
      </w:r>
      <w:bookmarkEnd w:id="2"/>
    </w:p>
    <w:p w:rsidR="003B6CB8" w:rsidRPr="003B6CB8" w:rsidRDefault="003B6CB8" w:rsidP="003B6CB8">
      <w:pPr>
        <w:rPr>
          <w:rFonts w:cs="Arial"/>
          <w:iCs/>
          <w:sz w:val="20"/>
          <w:szCs w:val="20"/>
          <w:lang w:val="en-US"/>
        </w:rPr>
      </w:pPr>
      <w:r w:rsidRPr="003B6CB8">
        <w:rPr>
          <w:rFonts w:cs="Arial"/>
          <w:iCs/>
          <w:sz w:val="20"/>
          <w:szCs w:val="20"/>
          <w:lang w:val="en-US"/>
        </w:rPr>
        <w:t xml:space="preserve">The project objective will be achieved with the fulfillment of the outcomes described below, which are in line with the GEF’s climate change mitigation strategic objective (SO-6) under GEF-5: Enabling Activities: Support enabling activities and capacity building under the Convention. The outcome is: Completed climate change enabling activities under the UNFCCC. </w:t>
      </w:r>
    </w:p>
    <w:p w:rsidR="003B6CB8" w:rsidRPr="003B6CB8" w:rsidRDefault="003B6CB8" w:rsidP="003B6CB8">
      <w:pPr>
        <w:rPr>
          <w:rFonts w:cs="Arial"/>
          <w:iCs/>
          <w:sz w:val="20"/>
          <w:szCs w:val="20"/>
          <w:lang w:val="en-US"/>
        </w:rPr>
      </w:pPr>
    </w:p>
    <w:p w:rsidR="003B6CB8" w:rsidRPr="003B6CB8" w:rsidRDefault="003B6CB8" w:rsidP="003B6CB8">
      <w:pPr>
        <w:rPr>
          <w:rFonts w:cs="Arial"/>
          <w:iCs/>
          <w:sz w:val="20"/>
          <w:szCs w:val="20"/>
          <w:lang w:val="en-US"/>
        </w:rPr>
      </w:pPr>
      <w:r w:rsidRPr="003B6CB8">
        <w:rPr>
          <w:rFonts w:cs="Arial"/>
          <w:iCs/>
          <w:sz w:val="20"/>
          <w:szCs w:val="20"/>
          <w:lang w:val="en-US"/>
        </w:rPr>
        <w:t xml:space="preserve">The main objective of this project is to enhance the capacity and efficiency of preparation of national communication and biennial update report in a continuous manner. The capacity building activities in Thailand have yet to expand to reach government offices/agencies to participate in the preparation process and enable them to prepare the documents in a more regular basis. Hence, the ultimate goal of this phase of EA is that the preparation of national communication and biennial update report would be mainly executed by the ministries, departments or agencies responsible for the climate issues, in close collaboration with the UNFCCC national focal point. In this regard, task forces consisting of relevant line agencies have been recently established according to the IPCC sector. These task forces are coordinated by ONEP as the UNFCCC focal point, in collaboration with the Thailand Greenhouse Gas Management Organization (TGO), to undertake the TNC-BUR process. The task forces would be supported by the national experts from academic and research institutes on relevant issues of climate change. The project will provide support to strengthen the capacities and coordination among these task forces, to ensure that Thailand will have a consolidate and systematize data collection and reporting process to effectively meet the requirements under the UNFCCC and to serve the country strategies on green growth and low carbon development pathway. The capacity building process on TNC-BUR will also </w:t>
      </w:r>
      <w:r w:rsidRPr="003B6CB8">
        <w:rPr>
          <w:rFonts w:cs="Arial"/>
          <w:iCs/>
          <w:sz w:val="20"/>
          <w:szCs w:val="20"/>
          <w:lang w:val="en-US"/>
        </w:rPr>
        <w:lastRenderedPageBreak/>
        <w:t>be supported by another parallel project on ‘Low Emission Capacity Building’ which has been designed to be in complementarity with TNC-BUR project.</w:t>
      </w:r>
    </w:p>
    <w:p w:rsidR="003B6CB8" w:rsidRPr="003B6CB8" w:rsidRDefault="003B6CB8" w:rsidP="003B6CB8">
      <w:pPr>
        <w:rPr>
          <w:rFonts w:cs="Arial"/>
          <w:iCs/>
          <w:sz w:val="20"/>
          <w:szCs w:val="20"/>
          <w:lang w:val="en-US"/>
        </w:rPr>
      </w:pPr>
    </w:p>
    <w:p w:rsidR="003B6CB8" w:rsidRPr="003B6CB8" w:rsidRDefault="003B6CB8" w:rsidP="003B6CB8">
      <w:pPr>
        <w:rPr>
          <w:rFonts w:cs="Arial"/>
          <w:iCs/>
          <w:sz w:val="20"/>
          <w:szCs w:val="20"/>
          <w:lang w:val="en-US"/>
        </w:rPr>
      </w:pPr>
      <w:r w:rsidRPr="003B6CB8">
        <w:rPr>
          <w:rFonts w:cs="Arial"/>
          <w:iCs/>
          <w:sz w:val="20"/>
          <w:szCs w:val="20"/>
          <w:lang w:val="en-US"/>
        </w:rPr>
        <w:t>The experiences gained from the SNC process will be used to address the capacity-building and institutional arrangements for the TNC and BUR. As the UNFCCC process is evolving and increasingly complex, capacity-building activities are even more important to TNC and BUR. Hence, they will form the key part of the project and will be done through training workshops, sharing experiences and encouraging information exchange between national and relevant regional and international institutions. This will increase the existing capacity, and reduce technical gaps that have been identified during the TNC self-assessment exercise and other climate-change-related projects, programmes and activities.</w:t>
      </w:r>
    </w:p>
    <w:p w:rsidR="003B6CB8" w:rsidRPr="003B6CB8" w:rsidRDefault="003B6CB8" w:rsidP="003B6CB8">
      <w:pPr>
        <w:rPr>
          <w:rFonts w:cs="Arial"/>
          <w:iCs/>
          <w:sz w:val="20"/>
          <w:szCs w:val="20"/>
          <w:lang w:val="en-US"/>
        </w:rPr>
      </w:pPr>
    </w:p>
    <w:p w:rsidR="003B6CB8" w:rsidRPr="003B6CB8" w:rsidRDefault="003B6CB8" w:rsidP="003B6CB8">
      <w:pPr>
        <w:rPr>
          <w:rFonts w:cs="Arial"/>
          <w:iCs/>
          <w:sz w:val="20"/>
          <w:szCs w:val="20"/>
          <w:lang w:val="en-US"/>
        </w:rPr>
      </w:pPr>
      <w:r w:rsidRPr="003B6CB8">
        <w:rPr>
          <w:rFonts w:cs="Arial"/>
          <w:iCs/>
          <w:sz w:val="20"/>
          <w:szCs w:val="20"/>
          <w:lang w:val="en-US"/>
        </w:rPr>
        <w:t>The project will, furthermore, raise awareness about dynamics and relevance of the Climate Change Convention, especially in relation to the commitments and obligations under the Convention. Cooperation and coordination among public, private and civil society will also be promoted through workshops and public relations.</w:t>
      </w:r>
    </w:p>
    <w:p w:rsidR="003B6CB8" w:rsidRPr="003B6CB8" w:rsidRDefault="003B6CB8" w:rsidP="003B6CB8">
      <w:pPr>
        <w:rPr>
          <w:rFonts w:cs="Arial"/>
          <w:iCs/>
          <w:sz w:val="20"/>
          <w:szCs w:val="20"/>
          <w:lang w:val="en-US"/>
        </w:rPr>
      </w:pPr>
    </w:p>
    <w:p w:rsidR="003B6CB8" w:rsidRPr="003B6CB8" w:rsidRDefault="003B6CB8" w:rsidP="003B6CB8">
      <w:pPr>
        <w:rPr>
          <w:rFonts w:cs="Arial"/>
          <w:iCs/>
          <w:sz w:val="20"/>
          <w:szCs w:val="20"/>
          <w:lang w:val="en-US"/>
        </w:rPr>
      </w:pPr>
      <w:r w:rsidRPr="003B6CB8">
        <w:rPr>
          <w:rFonts w:cs="Arial"/>
          <w:iCs/>
          <w:sz w:val="20"/>
          <w:szCs w:val="20"/>
          <w:lang w:val="en-US"/>
        </w:rPr>
        <w:t>More specifically, the TNC and BUR Project will allow Thailand to:</w:t>
      </w:r>
    </w:p>
    <w:p w:rsidR="003B6CB8" w:rsidRPr="003B6CB8" w:rsidRDefault="003B6CB8" w:rsidP="003B6CB8">
      <w:pPr>
        <w:rPr>
          <w:rFonts w:cs="Arial"/>
          <w:iCs/>
          <w:sz w:val="20"/>
          <w:szCs w:val="20"/>
          <w:lang w:val="en-US"/>
        </w:rPr>
      </w:pPr>
      <w:r w:rsidRPr="003B6CB8">
        <w:rPr>
          <w:rFonts w:cs="Arial"/>
          <w:iCs/>
          <w:sz w:val="20"/>
          <w:szCs w:val="20"/>
          <w:lang w:val="en-US"/>
        </w:rPr>
        <w:t>•</w:t>
      </w:r>
      <w:r w:rsidRPr="003B6CB8">
        <w:rPr>
          <w:rFonts w:cs="Arial"/>
          <w:iCs/>
          <w:sz w:val="20"/>
          <w:szCs w:val="20"/>
          <w:lang w:val="en-US"/>
        </w:rPr>
        <w:tab/>
        <w:t>Develop efficient national inventory system to fulfill the commitments of the country,</w:t>
      </w:r>
    </w:p>
    <w:p w:rsidR="003B6CB8" w:rsidRPr="003B6CB8" w:rsidRDefault="003B6CB8" w:rsidP="003B6CB8">
      <w:pPr>
        <w:rPr>
          <w:rFonts w:cs="Arial"/>
          <w:iCs/>
          <w:sz w:val="20"/>
          <w:szCs w:val="20"/>
          <w:lang w:val="en-US"/>
        </w:rPr>
      </w:pPr>
      <w:r w:rsidRPr="003B6CB8">
        <w:rPr>
          <w:rFonts w:cs="Arial"/>
          <w:iCs/>
          <w:sz w:val="20"/>
          <w:szCs w:val="20"/>
          <w:lang w:val="en-US"/>
        </w:rPr>
        <w:t>•</w:t>
      </w:r>
      <w:r w:rsidRPr="003B6CB8">
        <w:rPr>
          <w:rFonts w:cs="Arial"/>
          <w:iCs/>
          <w:sz w:val="20"/>
          <w:szCs w:val="20"/>
          <w:lang w:val="en-US"/>
        </w:rPr>
        <w:tab/>
        <w:t>Develop national capacity to prepare BUR</w:t>
      </w:r>
    </w:p>
    <w:p w:rsidR="00F66B39" w:rsidRDefault="003B6CB8" w:rsidP="003B6CB8">
      <w:pPr>
        <w:rPr>
          <w:rFonts w:cs="Arial"/>
          <w:iCs/>
          <w:sz w:val="20"/>
          <w:szCs w:val="20"/>
          <w:lang w:val="en-US"/>
        </w:rPr>
      </w:pPr>
      <w:r w:rsidRPr="003B6CB8">
        <w:rPr>
          <w:rFonts w:cs="Arial"/>
          <w:iCs/>
          <w:sz w:val="20"/>
          <w:szCs w:val="20"/>
          <w:lang w:val="en-US"/>
        </w:rPr>
        <w:t>•</w:t>
      </w:r>
      <w:r w:rsidRPr="003B6CB8">
        <w:rPr>
          <w:rFonts w:cs="Arial"/>
          <w:iCs/>
          <w:sz w:val="20"/>
          <w:szCs w:val="20"/>
          <w:lang w:val="en-US"/>
        </w:rPr>
        <w:tab/>
        <w:t xml:space="preserve">Enhance national capacity on vulnerability and adaptation, especially on decision making taking </w:t>
      </w:r>
    </w:p>
    <w:p w:rsidR="003B6CB8" w:rsidRPr="003B6CB8" w:rsidRDefault="003B6CB8" w:rsidP="00F66B39">
      <w:pPr>
        <w:ind w:firstLine="720"/>
        <w:rPr>
          <w:rFonts w:cs="Arial"/>
          <w:iCs/>
          <w:sz w:val="20"/>
          <w:szCs w:val="20"/>
          <w:lang w:val="en-US"/>
        </w:rPr>
      </w:pPr>
      <w:proofErr w:type="gramStart"/>
      <w:r w:rsidRPr="003B6CB8">
        <w:rPr>
          <w:rFonts w:cs="Arial"/>
          <w:iCs/>
          <w:sz w:val="20"/>
          <w:szCs w:val="20"/>
          <w:lang w:val="en-US"/>
        </w:rPr>
        <w:t>into</w:t>
      </w:r>
      <w:proofErr w:type="gramEnd"/>
      <w:r w:rsidRPr="003B6CB8">
        <w:rPr>
          <w:rFonts w:cs="Arial"/>
          <w:iCs/>
          <w:sz w:val="20"/>
          <w:szCs w:val="20"/>
          <w:lang w:val="en-US"/>
        </w:rPr>
        <w:t xml:space="preserve"> account uncertainties related to climate change projections and impacts</w:t>
      </w:r>
    </w:p>
    <w:p w:rsidR="00F66B39" w:rsidRDefault="003B6CB8" w:rsidP="003B6CB8">
      <w:pPr>
        <w:rPr>
          <w:rFonts w:cs="Arial"/>
          <w:iCs/>
          <w:sz w:val="20"/>
          <w:szCs w:val="20"/>
          <w:lang w:val="en-US"/>
        </w:rPr>
      </w:pPr>
      <w:r w:rsidRPr="003B6CB8">
        <w:rPr>
          <w:rFonts w:cs="Arial"/>
          <w:iCs/>
          <w:sz w:val="20"/>
          <w:szCs w:val="20"/>
          <w:lang w:val="en-US"/>
        </w:rPr>
        <w:t>•</w:t>
      </w:r>
      <w:r w:rsidRPr="003B6CB8">
        <w:rPr>
          <w:rFonts w:cs="Arial"/>
          <w:iCs/>
          <w:sz w:val="20"/>
          <w:szCs w:val="20"/>
          <w:lang w:val="en-US"/>
        </w:rPr>
        <w:tab/>
        <w:t xml:space="preserve">Enhance capacity on mitigation analysis, options and measures to reduce GHG emissions, </w:t>
      </w:r>
    </w:p>
    <w:p w:rsidR="003B6CB8" w:rsidRPr="003B6CB8" w:rsidRDefault="003B6CB8" w:rsidP="00F66B39">
      <w:pPr>
        <w:ind w:firstLine="720"/>
        <w:rPr>
          <w:rFonts w:cs="Arial"/>
          <w:iCs/>
          <w:sz w:val="20"/>
          <w:szCs w:val="20"/>
          <w:lang w:val="en-US"/>
        </w:rPr>
      </w:pPr>
      <w:proofErr w:type="gramStart"/>
      <w:r w:rsidRPr="003B6CB8">
        <w:rPr>
          <w:rFonts w:cs="Arial"/>
          <w:iCs/>
          <w:sz w:val="20"/>
          <w:szCs w:val="20"/>
          <w:lang w:val="en-US"/>
        </w:rPr>
        <w:t>including</w:t>
      </w:r>
      <w:proofErr w:type="gramEnd"/>
      <w:r w:rsidRPr="003B6CB8">
        <w:rPr>
          <w:rFonts w:cs="Arial"/>
          <w:iCs/>
          <w:sz w:val="20"/>
          <w:szCs w:val="20"/>
          <w:lang w:val="en-US"/>
        </w:rPr>
        <w:t xml:space="preserve"> new mechanisms</w:t>
      </w:r>
    </w:p>
    <w:p w:rsidR="003B6CB8" w:rsidRPr="003B6CB8" w:rsidRDefault="003B6CB8" w:rsidP="003B6CB8">
      <w:pPr>
        <w:rPr>
          <w:rFonts w:cs="Arial"/>
          <w:iCs/>
          <w:sz w:val="20"/>
          <w:szCs w:val="20"/>
          <w:lang w:val="en-US"/>
        </w:rPr>
      </w:pPr>
      <w:r w:rsidRPr="003B6CB8">
        <w:rPr>
          <w:rFonts w:cs="Arial"/>
          <w:iCs/>
          <w:sz w:val="20"/>
          <w:szCs w:val="20"/>
          <w:lang w:val="en-US"/>
        </w:rPr>
        <w:t>•</w:t>
      </w:r>
      <w:r w:rsidRPr="003B6CB8">
        <w:rPr>
          <w:rFonts w:cs="Arial"/>
          <w:iCs/>
          <w:sz w:val="20"/>
          <w:szCs w:val="20"/>
          <w:lang w:val="en-US"/>
        </w:rPr>
        <w:tab/>
        <w:t xml:space="preserve">Raise public awareness on climate change </w:t>
      </w:r>
    </w:p>
    <w:p w:rsidR="003B6CB8" w:rsidRPr="003B6CB8" w:rsidRDefault="003B6CB8" w:rsidP="003B6CB8">
      <w:pPr>
        <w:rPr>
          <w:rFonts w:cs="Arial"/>
          <w:iCs/>
          <w:sz w:val="20"/>
          <w:szCs w:val="20"/>
          <w:lang w:val="en-US"/>
        </w:rPr>
      </w:pPr>
      <w:r w:rsidRPr="003B6CB8">
        <w:rPr>
          <w:rFonts w:cs="Arial"/>
          <w:iCs/>
          <w:sz w:val="20"/>
          <w:szCs w:val="20"/>
          <w:lang w:val="en-US"/>
        </w:rPr>
        <w:t>•</w:t>
      </w:r>
      <w:r w:rsidRPr="003B6CB8">
        <w:rPr>
          <w:rFonts w:cs="Arial"/>
          <w:iCs/>
          <w:sz w:val="20"/>
          <w:szCs w:val="20"/>
          <w:lang w:val="en-US"/>
        </w:rPr>
        <w:tab/>
        <w:t>Respond to the constraints and gaps experienced in the preparation of the SNC</w:t>
      </w:r>
    </w:p>
    <w:p w:rsidR="003B6CB8" w:rsidRPr="003B6CB8" w:rsidRDefault="003B6CB8" w:rsidP="003B6CB8">
      <w:pPr>
        <w:rPr>
          <w:rFonts w:cs="Arial"/>
          <w:iCs/>
          <w:sz w:val="20"/>
          <w:szCs w:val="20"/>
          <w:lang w:val="en-US"/>
        </w:rPr>
      </w:pPr>
      <w:r w:rsidRPr="003B6CB8">
        <w:rPr>
          <w:rFonts w:cs="Arial"/>
          <w:iCs/>
          <w:sz w:val="20"/>
          <w:szCs w:val="20"/>
          <w:lang w:val="en-US"/>
        </w:rPr>
        <w:t>•</w:t>
      </w:r>
      <w:r w:rsidRPr="003B6CB8">
        <w:rPr>
          <w:rFonts w:cs="Arial"/>
          <w:iCs/>
          <w:sz w:val="20"/>
          <w:szCs w:val="20"/>
          <w:lang w:val="en-US"/>
        </w:rPr>
        <w:tab/>
        <w:t>Contribute to the integration of climate change development into national development process</w:t>
      </w:r>
    </w:p>
    <w:p w:rsidR="003B6CB8" w:rsidRDefault="003B6CB8" w:rsidP="003B6CB8">
      <w:pPr>
        <w:rPr>
          <w:rFonts w:cs="Arial"/>
          <w:iCs/>
          <w:sz w:val="20"/>
          <w:szCs w:val="20"/>
          <w:lang w:val="en-US"/>
        </w:rPr>
      </w:pPr>
    </w:p>
    <w:p w:rsidR="005C473B" w:rsidRPr="003B6CB8" w:rsidRDefault="003B6CB8" w:rsidP="003B6CB8">
      <w:pPr>
        <w:rPr>
          <w:rFonts w:cs="Arial"/>
          <w:iCs/>
          <w:sz w:val="20"/>
          <w:szCs w:val="20"/>
          <w:lang w:val="en-US"/>
        </w:rPr>
      </w:pPr>
      <w:r w:rsidRPr="003B6CB8">
        <w:rPr>
          <w:rFonts w:cs="Arial"/>
          <w:iCs/>
          <w:sz w:val="20"/>
          <w:szCs w:val="20"/>
          <w:lang w:val="en-US"/>
        </w:rPr>
        <w:t>In addition to gender disaggregated data collection for the National Circumstances chapter, the TNC and BUR project will ensure that the needs of women, but also children, indigenous and marginalized communities are adequately considered. During the inception phase, the project will design a strategy to ensure the adequate participation of women and local groups in activities to address climate change that may impact or benefit them. This will seek to address gender and vulnerable community dimensions, especially in the mitigation and V&amp;A work.</w:t>
      </w:r>
    </w:p>
    <w:p w:rsidR="00E1433A" w:rsidRPr="003B6CB8" w:rsidRDefault="00E1433A" w:rsidP="003B6CB8">
      <w:pPr>
        <w:rPr>
          <w:rFonts w:cs="Arial"/>
          <w:iCs/>
          <w:sz w:val="20"/>
          <w:szCs w:val="20"/>
        </w:rPr>
      </w:pPr>
      <w:r w:rsidRPr="003B6CB8">
        <w:rPr>
          <w:rFonts w:cs="Arial"/>
          <w:iCs/>
          <w:sz w:val="20"/>
          <w:szCs w:val="20"/>
        </w:rPr>
        <w:t xml:space="preserve"> </w:t>
      </w:r>
    </w:p>
    <w:p w:rsidR="00482730" w:rsidRPr="003B6CB8" w:rsidRDefault="00482730" w:rsidP="003B6CB8">
      <w:pPr>
        <w:rPr>
          <w:rFonts w:cs="Arial"/>
          <w:iCs/>
          <w:sz w:val="20"/>
          <w:szCs w:val="20"/>
        </w:rPr>
      </w:pPr>
    </w:p>
    <w:p w:rsidR="00482730" w:rsidRPr="005C473B" w:rsidRDefault="00482730" w:rsidP="005C473B">
      <w:pPr>
        <w:jc w:val="left"/>
        <w:rPr>
          <w:rFonts w:cs="Arial"/>
          <w:sz w:val="20"/>
          <w:szCs w:val="20"/>
        </w:rPr>
        <w:sectPr w:rsidR="00482730" w:rsidRPr="005C473B" w:rsidSect="00A96008">
          <w:footerReference w:type="default" r:id="rId11"/>
          <w:footerReference w:type="first" r:id="rId12"/>
          <w:pgSz w:w="12240" w:h="15840" w:code="1"/>
          <w:pgMar w:top="1440" w:right="1440" w:bottom="1440" w:left="1440" w:header="706" w:footer="706" w:gutter="0"/>
          <w:cols w:space="708"/>
          <w:docGrid w:linePitch="360"/>
        </w:sectPr>
      </w:pPr>
    </w:p>
    <w:p w:rsidR="00E1433A" w:rsidRPr="00CD02E9" w:rsidRDefault="00E1433A" w:rsidP="00267C3B">
      <w:pPr>
        <w:numPr>
          <w:ilvl w:val="0"/>
          <w:numId w:val="15"/>
        </w:numPr>
        <w:rPr>
          <w:rFonts w:ascii="Times New Roman" w:hAnsi="Times New Roman"/>
          <w:b/>
          <w:bCs/>
          <w:sz w:val="20"/>
          <w:szCs w:val="20"/>
        </w:rPr>
      </w:pPr>
      <w:bookmarkStart w:id="3" w:name="_Toc207800912"/>
      <w:r w:rsidRPr="00CD02E9">
        <w:rPr>
          <w:rFonts w:ascii="Arial (W1)" w:hAnsi="Arial (W1)" w:cs="Arial"/>
          <w:b/>
          <w:smallCaps/>
          <w:szCs w:val="22"/>
        </w:rPr>
        <w:lastRenderedPageBreak/>
        <w:t>Project Results Framework</w:t>
      </w:r>
      <w:r w:rsidRPr="00CD02E9">
        <w:rPr>
          <w:rFonts w:cs="Arial"/>
          <w:b/>
          <w:sz w:val="20"/>
          <w:szCs w:val="20"/>
        </w:rPr>
        <w:t xml:space="preserve">:  </w:t>
      </w:r>
      <w:bookmarkStart w:id="4" w:name="_Toc207800913"/>
      <w:bookmarkEnd w:id="3"/>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2011"/>
        <w:gridCol w:w="1974"/>
        <w:gridCol w:w="3160"/>
        <w:gridCol w:w="1957"/>
        <w:gridCol w:w="3501"/>
      </w:tblGrid>
      <w:tr w:rsidR="00E1433A" w:rsidRPr="003B6CB8" w:rsidTr="00B7321E">
        <w:tc>
          <w:tcPr>
            <w:tcW w:w="14688" w:type="dxa"/>
            <w:gridSpan w:val="6"/>
            <w:shd w:val="clear" w:color="auto" w:fill="auto"/>
          </w:tcPr>
          <w:p w:rsidR="00E1433A" w:rsidRPr="003B6CB8" w:rsidRDefault="00E1433A" w:rsidP="005751FA">
            <w:pPr>
              <w:jc w:val="left"/>
              <w:rPr>
                <w:rFonts w:cs="Arial"/>
                <w:b/>
                <w:bCs/>
                <w:sz w:val="20"/>
                <w:szCs w:val="20"/>
              </w:rPr>
            </w:pPr>
            <w:r w:rsidRPr="003B6CB8">
              <w:rPr>
                <w:rFonts w:cs="Arial"/>
                <w:b/>
                <w:bCs/>
                <w:sz w:val="20"/>
                <w:szCs w:val="20"/>
              </w:rPr>
              <w:t xml:space="preserve">This project will contribute to achieving the following Country Programme Outcome as defined in CPAP or CPD: </w:t>
            </w:r>
          </w:p>
          <w:p w:rsidR="00E1433A" w:rsidRPr="003B6CB8" w:rsidRDefault="003B6CB8" w:rsidP="005751FA">
            <w:pPr>
              <w:jc w:val="left"/>
              <w:rPr>
                <w:rFonts w:cs="Arial"/>
                <w:sz w:val="20"/>
                <w:szCs w:val="20"/>
              </w:rPr>
            </w:pPr>
            <w:r w:rsidRPr="003B6CB8">
              <w:rPr>
                <w:rFonts w:cs="Arial"/>
                <w:sz w:val="20"/>
                <w:szCs w:val="20"/>
              </w:rPr>
              <w:t>Thailand is better prepared to address climate change and environmental security issues through the enhancement of national capacity and policy readiness.</w:t>
            </w:r>
          </w:p>
        </w:tc>
      </w:tr>
      <w:tr w:rsidR="001B43BC" w:rsidRPr="003B6CB8" w:rsidTr="001B43BC">
        <w:trPr>
          <w:trHeight w:val="245"/>
        </w:trPr>
        <w:tc>
          <w:tcPr>
            <w:tcW w:w="14688" w:type="dxa"/>
            <w:gridSpan w:val="6"/>
            <w:shd w:val="clear" w:color="auto" w:fill="auto"/>
          </w:tcPr>
          <w:p w:rsidR="001B43BC" w:rsidRPr="003B6CB8" w:rsidRDefault="001B43BC" w:rsidP="005751FA">
            <w:pPr>
              <w:rPr>
                <w:rFonts w:cs="Arial"/>
                <w:b/>
                <w:bCs/>
                <w:sz w:val="20"/>
                <w:szCs w:val="20"/>
              </w:rPr>
            </w:pPr>
            <w:r w:rsidRPr="003B6CB8">
              <w:rPr>
                <w:rFonts w:cs="Arial"/>
                <w:b/>
                <w:bCs/>
                <w:sz w:val="20"/>
                <w:szCs w:val="20"/>
              </w:rPr>
              <w:t>Country Programme Outcome Indicators:</w:t>
            </w:r>
          </w:p>
          <w:p w:rsidR="00C7434A" w:rsidRPr="00C7434A" w:rsidRDefault="00C7434A" w:rsidP="00C7434A">
            <w:pPr>
              <w:spacing w:before="240"/>
              <w:ind w:left="1310" w:hanging="1310"/>
              <w:jc w:val="left"/>
              <w:rPr>
                <w:rFonts w:cs="Arial"/>
                <w:bCs/>
                <w:iCs/>
                <w:color w:val="000000"/>
                <w:sz w:val="20"/>
                <w:szCs w:val="20"/>
              </w:rPr>
            </w:pPr>
            <w:r w:rsidRPr="00C7434A">
              <w:rPr>
                <w:rFonts w:cs="Arial"/>
                <w:b/>
                <w:bCs/>
                <w:iCs/>
                <w:color w:val="000000"/>
                <w:sz w:val="20"/>
                <w:szCs w:val="20"/>
              </w:rPr>
              <w:t xml:space="preserve">Indicator 1:  </w:t>
            </w:r>
            <w:r w:rsidRPr="00C7434A">
              <w:rPr>
                <w:rFonts w:cs="Arial"/>
                <w:bCs/>
                <w:iCs/>
                <w:color w:val="000000"/>
                <w:sz w:val="20"/>
                <w:szCs w:val="20"/>
              </w:rPr>
              <w:t>Number of national and local (networking) platforms supported and/or strengthened.</w:t>
            </w:r>
          </w:p>
          <w:p w:rsidR="00C7434A" w:rsidRPr="00C7434A" w:rsidRDefault="00C7434A" w:rsidP="00C7434A">
            <w:pPr>
              <w:ind w:left="1310" w:hanging="1310"/>
              <w:jc w:val="left"/>
              <w:rPr>
                <w:rFonts w:cs="Arial"/>
                <w:iCs/>
                <w:color w:val="000000"/>
                <w:sz w:val="20"/>
                <w:szCs w:val="20"/>
              </w:rPr>
            </w:pPr>
            <w:r w:rsidRPr="00C7434A">
              <w:rPr>
                <w:rFonts w:cs="Arial"/>
                <w:b/>
                <w:iCs/>
                <w:color w:val="000000"/>
                <w:sz w:val="20"/>
                <w:szCs w:val="20"/>
              </w:rPr>
              <w:t>Baseline</w:t>
            </w:r>
            <w:r w:rsidRPr="00C7434A">
              <w:rPr>
                <w:rFonts w:cs="Arial"/>
                <w:iCs/>
                <w:color w:val="000000"/>
                <w:sz w:val="20"/>
                <w:szCs w:val="20"/>
              </w:rPr>
              <w:t xml:space="preserve">       As of 2011, there are few (networking) platforms fully operated by the Thai Government and participated by communities and stakeholders.</w:t>
            </w:r>
          </w:p>
          <w:p w:rsidR="00C7434A" w:rsidRPr="00C7434A" w:rsidRDefault="00C7434A" w:rsidP="00C7434A">
            <w:pPr>
              <w:ind w:left="1310" w:hanging="1310"/>
              <w:jc w:val="left"/>
              <w:rPr>
                <w:rFonts w:cs="Arial"/>
                <w:iCs/>
                <w:color w:val="000000"/>
                <w:sz w:val="20"/>
                <w:szCs w:val="20"/>
              </w:rPr>
            </w:pPr>
            <w:r w:rsidRPr="00C7434A">
              <w:rPr>
                <w:rFonts w:cs="Arial"/>
                <w:b/>
                <w:iCs/>
                <w:color w:val="000000"/>
                <w:sz w:val="20"/>
                <w:szCs w:val="20"/>
              </w:rPr>
              <w:t>Target</w:t>
            </w:r>
            <w:r w:rsidRPr="00C7434A">
              <w:rPr>
                <w:rFonts w:cs="Arial"/>
                <w:iCs/>
                <w:color w:val="000000"/>
                <w:sz w:val="20"/>
                <w:szCs w:val="20"/>
              </w:rPr>
              <w:t xml:space="preserve">           At least 3 national and local platforms developed with UNDP support by 2016.</w:t>
            </w:r>
          </w:p>
          <w:p w:rsidR="00C7434A" w:rsidRPr="00C7434A" w:rsidRDefault="00C7434A" w:rsidP="00C7434A">
            <w:pPr>
              <w:spacing w:before="240"/>
              <w:ind w:left="1310" w:hanging="1310"/>
              <w:jc w:val="left"/>
              <w:rPr>
                <w:rFonts w:cs="Arial"/>
                <w:bCs/>
                <w:iCs/>
                <w:color w:val="000000"/>
                <w:sz w:val="20"/>
                <w:szCs w:val="20"/>
              </w:rPr>
            </w:pPr>
            <w:r w:rsidRPr="00C7434A">
              <w:rPr>
                <w:rFonts w:cs="Arial"/>
                <w:b/>
                <w:bCs/>
                <w:iCs/>
                <w:color w:val="000000"/>
                <w:sz w:val="20"/>
                <w:szCs w:val="20"/>
              </w:rPr>
              <w:t xml:space="preserve">Indicator 2:  </w:t>
            </w:r>
            <w:r w:rsidRPr="00C7434A">
              <w:rPr>
                <w:rFonts w:cs="Arial"/>
                <w:bCs/>
                <w:iCs/>
                <w:color w:val="000000"/>
                <w:sz w:val="20"/>
                <w:szCs w:val="20"/>
              </w:rPr>
              <w:t>Number of climate-related policies and model actions established applied and/or replicated by national and local partners; as well as exchanged in south-south cooperation forums.</w:t>
            </w:r>
          </w:p>
          <w:p w:rsidR="00C7434A" w:rsidRPr="00C7434A" w:rsidRDefault="00C7434A" w:rsidP="00C7434A">
            <w:pPr>
              <w:ind w:left="1310" w:hanging="1310"/>
              <w:jc w:val="left"/>
              <w:rPr>
                <w:rFonts w:cs="Arial"/>
                <w:iCs/>
                <w:color w:val="000000"/>
                <w:sz w:val="20"/>
                <w:szCs w:val="20"/>
              </w:rPr>
            </w:pPr>
            <w:r w:rsidRPr="00C7434A">
              <w:rPr>
                <w:rFonts w:cs="Arial"/>
                <w:b/>
                <w:iCs/>
                <w:color w:val="000000"/>
                <w:sz w:val="20"/>
                <w:szCs w:val="20"/>
              </w:rPr>
              <w:t>Baseline</w:t>
            </w:r>
            <w:r w:rsidRPr="00C7434A">
              <w:rPr>
                <w:rFonts w:cs="Arial"/>
                <w:iCs/>
                <w:color w:val="000000"/>
                <w:sz w:val="20"/>
                <w:szCs w:val="20"/>
              </w:rPr>
              <w:t xml:space="preserve">       As of 2011, no strong climate-related national policies and model actions established, applied and/or replicated by national and local partners.</w:t>
            </w:r>
          </w:p>
          <w:p w:rsidR="001B43BC" w:rsidRPr="00C7434A" w:rsidRDefault="00C7434A" w:rsidP="00C7434A">
            <w:pPr>
              <w:spacing w:before="240"/>
              <w:ind w:left="1310" w:hanging="1310"/>
              <w:jc w:val="left"/>
              <w:rPr>
                <w:rFonts w:cs="Arial"/>
                <w:iCs/>
                <w:color w:val="000000"/>
                <w:sz w:val="20"/>
                <w:szCs w:val="20"/>
              </w:rPr>
            </w:pPr>
            <w:r w:rsidRPr="00C7434A">
              <w:rPr>
                <w:rFonts w:cs="Arial"/>
                <w:b/>
                <w:iCs/>
                <w:color w:val="000000"/>
                <w:sz w:val="20"/>
                <w:szCs w:val="20"/>
              </w:rPr>
              <w:t xml:space="preserve">Target: </w:t>
            </w:r>
            <w:r w:rsidRPr="00C7434A">
              <w:rPr>
                <w:rFonts w:cs="Arial"/>
                <w:iCs/>
                <w:color w:val="000000"/>
                <w:sz w:val="20"/>
                <w:szCs w:val="20"/>
              </w:rPr>
              <w:t xml:space="preserve">        At least 3 climate-related policies and model actions established, applied and/or replicated by 2016 with support </w:t>
            </w:r>
            <w:r w:rsidR="00D8646B">
              <w:rPr>
                <w:rFonts w:cs="Arial"/>
                <w:iCs/>
                <w:color w:val="000000"/>
                <w:sz w:val="20"/>
                <w:szCs w:val="20"/>
              </w:rPr>
              <w:t xml:space="preserve">by UNDP. At least 3 south-south </w:t>
            </w:r>
            <w:r w:rsidRPr="00C7434A">
              <w:rPr>
                <w:rFonts w:cs="Arial"/>
                <w:iCs/>
                <w:color w:val="000000"/>
                <w:sz w:val="20"/>
                <w:szCs w:val="20"/>
              </w:rPr>
              <w:t>exchange forums conducted addressing the three outputs and other key issues (e.g. mitigation, adaptation, environmental security, climate fiscal framework, etc.)</w:t>
            </w:r>
          </w:p>
        </w:tc>
      </w:tr>
      <w:tr w:rsidR="001B43BC" w:rsidRPr="003B6CB8" w:rsidTr="00B7321E">
        <w:trPr>
          <w:trHeight w:val="244"/>
        </w:trPr>
        <w:tc>
          <w:tcPr>
            <w:tcW w:w="14688" w:type="dxa"/>
            <w:gridSpan w:val="6"/>
            <w:shd w:val="clear" w:color="auto" w:fill="auto"/>
          </w:tcPr>
          <w:p w:rsidR="001B43BC" w:rsidRPr="003B6CB8" w:rsidRDefault="001B43BC" w:rsidP="00CA7112">
            <w:pPr>
              <w:rPr>
                <w:rFonts w:cs="Arial"/>
                <w:b/>
                <w:bCs/>
                <w:sz w:val="20"/>
                <w:szCs w:val="20"/>
              </w:rPr>
            </w:pPr>
            <w:r w:rsidRPr="003B6CB8">
              <w:rPr>
                <w:rFonts w:cs="Arial"/>
                <w:b/>
                <w:bCs/>
                <w:sz w:val="20"/>
                <w:szCs w:val="20"/>
              </w:rPr>
              <w:t>Primary applicable Key Environment and Sustaina</w:t>
            </w:r>
            <w:r w:rsidR="00CA7112">
              <w:rPr>
                <w:rFonts w:cs="Arial"/>
                <w:b/>
                <w:bCs/>
                <w:sz w:val="20"/>
                <w:szCs w:val="20"/>
              </w:rPr>
              <w:t xml:space="preserve">ble Development Key Result Area: </w:t>
            </w:r>
            <w:r w:rsidRPr="00CA7112">
              <w:rPr>
                <w:rFonts w:cs="Arial"/>
                <w:sz w:val="20"/>
                <w:szCs w:val="20"/>
              </w:rPr>
              <w:t>Mainstreaming environment and energy</w:t>
            </w:r>
            <w:r w:rsidR="003B6CB8">
              <w:rPr>
                <w:rFonts w:cs="Arial"/>
                <w:b/>
                <w:bCs/>
                <w:sz w:val="20"/>
                <w:szCs w:val="20"/>
              </w:rPr>
              <w:t xml:space="preserve"> </w:t>
            </w:r>
          </w:p>
        </w:tc>
      </w:tr>
      <w:tr w:rsidR="00E1433A" w:rsidRPr="003B6CB8" w:rsidTr="00B7321E">
        <w:tc>
          <w:tcPr>
            <w:tcW w:w="14688" w:type="dxa"/>
            <w:gridSpan w:val="6"/>
            <w:shd w:val="clear" w:color="auto" w:fill="auto"/>
          </w:tcPr>
          <w:p w:rsidR="00E1433A" w:rsidRPr="003B6CB8" w:rsidRDefault="00E1433A" w:rsidP="009C4FD4">
            <w:pPr>
              <w:rPr>
                <w:rFonts w:cs="Arial"/>
                <w:iCs/>
                <w:sz w:val="20"/>
                <w:szCs w:val="20"/>
                <w:lang w:val="en-US"/>
              </w:rPr>
            </w:pPr>
            <w:r w:rsidRPr="003B6CB8">
              <w:rPr>
                <w:rFonts w:cs="Arial"/>
                <w:b/>
                <w:bCs/>
                <w:sz w:val="20"/>
                <w:szCs w:val="20"/>
              </w:rPr>
              <w:t>Applicable GEF Strategic Objective and Program:</w:t>
            </w:r>
            <w:r w:rsidR="003B6CB8">
              <w:rPr>
                <w:rFonts w:cs="Arial"/>
                <w:b/>
                <w:bCs/>
                <w:sz w:val="20"/>
                <w:szCs w:val="20"/>
              </w:rPr>
              <w:t xml:space="preserve"> </w:t>
            </w:r>
            <w:r w:rsidR="003B6CB8" w:rsidRPr="003B6CB8">
              <w:rPr>
                <w:rFonts w:cs="Arial"/>
                <w:iCs/>
                <w:sz w:val="20"/>
                <w:szCs w:val="20"/>
                <w:lang w:val="en-US"/>
              </w:rPr>
              <w:t xml:space="preserve">Enabling Activities: Support enabling activities and capacity building under the Convention. </w:t>
            </w:r>
          </w:p>
        </w:tc>
      </w:tr>
      <w:tr w:rsidR="00E1433A" w:rsidRPr="003B6CB8" w:rsidTr="00B7321E">
        <w:tc>
          <w:tcPr>
            <w:tcW w:w="14688" w:type="dxa"/>
            <w:gridSpan w:val="6"/>
            <w:shd w:val="clear" w:color="auto" w:fill="auto"/>
          </w:tcPr>
          <w:p w:rsidR="00E1433A" w:rsidRPr="009C4FD4" w:rsidRDefault="00E1433A" w:rsidP="009C4FD4">
            <w:pPr>
              <w:rPr>
                <w:rFonts w:cs="Arial"/>
                <w:iCs/>
                <w:sz w:val="20"/>
                <w:szCs w:val="20"/>
                <w:lang w:val="en-US"/>
              </w:rPr>
            </w:pPr>
            <w:r w:rsidRPr="003B6CB8">
              <w:rPr>
                <w:rFonts w:cs="Arial"/>
                <w:b/>
                <w:bCs/>
                <w:sz w:val="20"/>
                <w:szCs w:val="20"/>
              </w:rPr>
              <w:t>Applicable GEF Expected Outcomes:</w:t>
            </w:r>
            <w:r w:rsidR="003B6CB8">
              <w:rPr>
                <w:rFonts w:cs="Arial"/>
                <w:b/>
                <w:bCs/>
                <w:sz w:val="20"/>
                <w:szCs w:val="20"/>
              </w:rPr>
              <w:t xml:space="preserve"> </w:t>
            </w:r>
            <w:r w:rsidR="009C4FD4" w:rsidRPr="009C4FD4">
              <w:rPr>
                <w:rFonts w:cs="Arial"/>
                <w:iCs/>
                <w:sz w:val="20"/>
                <w:szCs w:val="20"/>
                <w:lang w:val="en-US"/>
              </w:rPr>
              <w:t>National communications, etc. completed and</w:t>
            </w:r>
            <w:r w:rsidR="009C4FD4">
              <w:rPr>
                <w:rFonts w:cs="Arial"/>
                <w:iCs/>
                <w:sz w:val="20"/>
                <w:szCs w:val="20"/>
                <w:lang w:val="en-US"/>
              </w:rPr>
              <w:t xml:space="preserve"> </w:t>
            </w:r>
            <w:r w:rsidR="009C4FD4" w:rsidRPr="009C4FD4">
              <w:rPr>
                <w:rFonts w:cs="Arial"/>
                <w:iCs/>
                <w:sz w:val="20"/>
                <w:szCs w:val="20"/>
                <w:lang w:val="en-US"/>
              </w:rPr>
              <w:t>submitted to the UNFCCC as appropriate</w:t>
            </w:r>
          </w:p>
        </w:tc>
      </w:tr>
      <w:tr w:rsidR="00E1433A" w:rsidRPr="003B6CB8" w:rsidTr="00B7321E">
        <w:tc>
          <w:tcPr>
            <w:tcW w:w="14688" w:type="dxa"/>
            <w:gridSpan w:val="6"/>
            <w:shd w:val="clear" w:color="auto" w:fill="auto"/>
          </w:tcPr>
          <w:p w:rsidR="009C4FD4" w:rsidRDefault="00E1433A" w:rsidP="00C7434A">
            <w:pPr>
              <w:autoSpaceDE w:val="0"/>
              <w:autoSpaceDN w:val="0"/>
              <w:adjustRightInd w:val="0"/>
              <w:spacing w:after="0"/>
              <w:jc w:val="left"/>
              <w:rPr>
                <w:rFonts w:cs="Arial"/>
                <w:b/>
                <w:bCs/>
                <w:sz w:val="20"/>
                <w:szCs w:val="20"/>
              </w:rPr>
            </w:pPr>
            <w:r w:rsidRPr="003B6CB8">
              <w:rPr>
                <w:rFonts w:cs="Arial"/>
                <w:b/>
                <w:bCs/>
                <w:sz w:val="20"/>
                <w:szCs w:val="20"/>
              </w:rPr>
              <w:t>Applicable GEF Outcome Indicators:</w:t>
            </w:r>
            <w:r w:rsidR="00C7434A">
              <w:rPr>
                <w:rFonts w:cs="Arial"/>
                <w:b/>
                <w:bCs/>
                <w:sz w:val="20"/>
                <w:szCs w:val="20"/>
              </w:rPr>
              <w:t xml:space="preserve"> </w:t>
            </w:r>
          </w:p>
          <w:p w:rsidR="00C7434A" w:rsidRPr="00134AD1" w:rsidRDefault="009C4FD4" w:rsidP="00267C3B">
            <w:pPr>
              <w:numPr>
                <w:ilvl w:val="0"/>
                <w:numId w:val="17"/>
              </w:numPr>
              <w:autoSpaceDE w:val="0"/>
              <w:autoSpaceDN w:val="0"/>
              <w:adjustRightInd w:val="0"/>
              <w:spacing w:after="0"/>
              <w:jc w:val="left"/>
              <w:rPr>
                <w:rFonts w:cs="Arial"/>
                <w:b/>
                <w:bCs/>
                <w:sz w:val="20"/>
                <w:szCs w:val="20"/>
              </w:rPr>
            </w:pPr>
            <w:r w:rsidRPr="00134AD1">
              <w:rPr>
                <w:rFonts w:cs="Arial"/>
                <w:sz w:val="20"/>
                <w:szCs w:val="20"/>
              </w:rPr>
              <w:t>A</w:t>
            </w:r>
            <w:r w:rsidR="00C7434A" w:rsidRPr="00134AD1">
              <w:rPr>
                <w:rFonts w:cs="Arial"/>
                <w:sz w:val="20"/>
                <w:szCs w:val="20"/>
                <w:lang w:val="en-US" w:bidi="th-TH"/>
              </w:rPr>
              <w:t>d</w:t>
            </w:r>
            <w:r w:rsidRPr="00134AD1">
              <w:rPr>
                <w:rFonts w:cs="Arial"/>
                <w:sz w:val="20"/>
                <w:szCs w:val="20"/>
                <w:lang w:val="en-US" w:bidi="th-TH"/>
              </w:rPr>
              <w:t>equate resources allocated to s</w:t>
            </w:r>
            <w:r w:rsidR="00C7434A" w:rsidRPr="00134AD1">
              <w:rPr>
                <w:rFonts w:cs="Arial"/>
                <w:sz w:val="20"/>
                <w:szCs w:val="20"/>
                <w:lang w:val="en-US" w:bidi="th-TH"/>
              </w:rPr>
              <w:t>u</w:t>
            </w:r>
            <w:r w:rsidRPr="00134AD1">
              <w:rPr>
                <w:rFonts w:cs="Arial"/>
                <w:sz w:val="20"/>
                <w:szCs w:val="20"/>
                <w:lang w:val="en-US" w:bidi="th-TH"/>
              </w:rPr>
              <w:t xml:space="preserve">pport enabling activities under </w:t>
            </w:r>
            <w:r w:rsidR="00C7434A" w:rsidRPr="00134AD1">
              <w:rPr>
                <w:rFonts w:cs="Arial"/>
                <w:sz w:val="20"/>
                <w:szCs w:val="20"/>
                <w:lang w:val="en-US" w:bidi="th-TH"/>
              </w:rPr>
              <w:t>the Convention</w:t>
            </w:r>
          </w:p>
          <w:p w:rsidR="00C7434A" w:rsidRPr="00134AD1" w:rsidRDefault="009C4FD4" w:rsidP="00C7434A">
            <w:pPr>
              <w:autoSpaceDE w:val="0"/>
              <w:autoSpaceDN w:val="0"/>
              <w:adjustRightInd w:val="0"/>
              <w:spacing w:after="0"/>
              <w:jc w:val="left"/>
              <w:rPr>
                <w:rFonts w:cs="Arial"/>
                <w:sz w:val="20"/>
                <w:szCs w:val="20"/>
                <w:lang w:val="en-US" w:bidi="th-TH"/>
              </w:rPr>
            </w:pPr>
            <w:r w:rsidRPr="00134AD1">
              <w:rPr>
                <w:rFonts w:cs="Arial"/>
                <w:sz w:val="20"/>
                <w:szCs w:val="20"/>
                <w:lang w:val="en-US" w:bidi="th-TH"/>
              </w:rPr>
              <w:t xml:space="preserve">             </w:t>
            </w:r>
            <w:r w:rsidR="00C7434A" w:rsidRPr="00134AD1">
              <w:rPr>
                <w:rFonts w:cs="Arial"/>
                <w:sz w:val="20"/>
                <w:szCs w:val="20"/>
                <w:lang w:val="en-US" w:bidi="th-TH"/>
              </w:rPr>
              <w:t>In</w:t>
            </w:r>
            <w:r w:rsidRPr="00134AD1">
              <w:rPr>
                <w:rFonts w:cs="Arial"/>
                <w:sz w:val="20"/>
                <w:szCs w:val="20"/>
                <w:lang w:val="en-US" w:bidi="th-TH"/>
              </w:rPr>
              <w:t xml:space="preserve">dicator: Percentage of eligible </w:t>
            </w:r>
            <w:r w:rsidR="00C7434A" w:rsidRPr="00134AD1">
              <w:rPr>
                <w:rFonts w:cs="Arial"/>
                <w:sz w:val="20"/>
                <w:szCs w:val="20"/>
                <w:lang w:val="en-US" w:bidi="th-TH"/>
              </w:rPr>
              <w:t>countries receiving GEF funding</w:t>
            </w:r>
          </w:p>
          <w:p w:rsidR="00C7434A" w:rsidRPr="00134AD1" w:rsidRDefault="009C4FD4" w:rsidP="00267C3B">
            <w:pPr>
              <w:numPr>
                <w:ilvl w:val="0"/>
                <w:numId w:val="17"/>
              </w:numPr>
              <w:autoSpaceDE w:val="0"/>
              <w:autoSpaceDN w:val="0"/>
              <w:adjustRightInd w:val="0"/>
              <w:spacing w:after="0"/>
              <w:jc w:val="left"/>
              <w:rPr>
                <w:rFonts w:cs="Arial"/>
                <w:sz w:val="20"/>
                <w:szCs w:val="20"/>
                <w:lang w:val="en-US" w:bidi="th-TH"/>
              </w:rPr>
            </w:pPr>
            <w:r w:rsidRPr="00134AD1">
              <w:rPr>
                <w:rFonts w:cs="Arial"/>
                <w:sz w:val="20"/>
                <w:szCs w:val="20"/>
                <w:lang w:val="en-US" w:bidi="th-TH"/>
              </w:rPr>
              <w:t xml:space="preserve">Human and institutional capacity of recipient countries </w:t>
            </w:r>
            <w:r w:rsidR="00C7434A" w:rsidRPr="00134AD1">
              <w:rPr>
                <w:rFonts w:cs="Arial"/>
                <w:sz w:val="20"/>
                <w:szCs w:val="20"/>
                <w:lang w:val="en-US" w:bidi="th-TH"/>
              </w:rPr>
              <w:t>strengthened</w:t>
            </w:r>
          </w:p>
          <w:p w:rsidR="00E1433A" w:rsidRPr="009C4FD4" w:rsidRDefault="009C4FD4" w:rsidP="009C4FD4">
            <w:pPr>
              <w:autoSpaceDE w:val="0"/>
              <w:autoSpaceDN w:val="0"/>
              <w:adjustRightInd w:val="0"/>
              <w:spacing w:after="0"/>
              <w:jc w:val="left"/>
              <w:rPr>
                <w:rFonts w:ascii="Times New Roman" w:hAnsi="Times New Roman"/>
                <w:szCs w:val="22"/>
                <w:lang w:val="en-US" w:bidi="th-TH"/>
              </w:rPr>
            </w:pPr>
            <w:r w:rsidRPr="00134AD1">
              <w:rPr>
                <w:rFonts w:cs="Arial"/>
                <w:sz w:val="20"/>
                <w:szCs w:val="20"/>
                <w:lang w:val="en-US" w:bidi="th-TH"/>
              </w:rPr>
              <w:t xml:space="preserve">             Indicator: Countries and institutions supported by the GEF</w:t>
            </w:r>
          </w:p>
        </w:tc>
      </w:tr>
      <w:tr w:rsidR="00EA4E95" w:rsidRPr="003B6CB8" w:rsidTr="000177F6">
        <w:trPr>
          <w:trHeight w:val="544"/>
        </w:trPr>
        <w:tc>
          <w:tcPr>
            <w:tcW w:w="2085" w:type="dxa"/>
            <w:shd w:val="pct12" w:color="auto" w:fill="auto"/>
          </w:tcPr>
          <w:p w:rsidR="00EA4E95" w:rsidRPr="003B6CB8" w:rsidRDefault="00EA4E95" w:rsidP="005751FA">
            <w:pPr>
              <w:jc w:val="center"/>
              <w:rPr>
                <w:rFonts w:cs="Arial"/>
                <w:b/>
                <w:bCs/>
                <w:sz w:val="20"/>
                <w:szCs w:val="20"/>
              </w:rPr>
            </w:pPr>
          </w:p>
        </w:tc>
        <w:tc>
          <w:tcPr>
            <w:tcW w:w="2011" w:type="dxa"/>
            <w:shd w:val="pct12" w:color="auto" w:fill="auto"/>
          </w:tcPr>
          <w:p w:rsidR="00EA4E95" w:rsidRPr="003B6CB8" w:rsidRDefault="00EA4E95" w:rsidP="005751FA">
            <w:pPr>
              <w:jc w:val="center"/>
              <w:rPr>
                <w:rFonts w:cs="Arial"/>
                <w:b/>
                <w:bCs/>
                <w:sz w:val="20"/>
                <w:szCs w:val="20"/>
              </w:rPr>
            </w:pPr>
            <w:r w:rsidRPr="003B6CB8">
              <w:rPr>
                <w:rFonts w:cs="Arial"/>
                <w:b/>
                <w:bCs/>
                <w:sz w:val="20"/>
                <w:szCs w:val="20"/>
              </w:rPr>
              <w:t>Indicator</w:t>
            </w:r>
          </w:p>
        </w:tc>
        <w:tc>
          <w:tcPr>
            <w:tcW w:w="1974" w:type="dxa"/>
            <w:shd w:val="pct12" w:color="auto" w:fill="auto"/>
          </w:tcPr>
          <w:p w:rsidR="00EA4E95" w:rsidRPr="003B6CB8" w:rsidRDefault="00EA4E95" w:rsidP="005751FA">
            <w:pPr>
              <w:jc w:val="center"/>
              <w:rPr>
                <w:rFonts w:cs="Arial"/>
                <w:b/>
                <w:bCs/>
                <w:sz w:val="20"/>
                <w:szCs w:val="20"/>
              </w:rPr>
            </w:pPr>
            <w:r w:rsidRPr="003B6CB8">
              <w:rPr>
                <w:rFonts w:cs="Arial"/>
                <w:b/>
                <w:bCs/>
                <w:sz w:val="20"/>
                <w:szCs w:val="20"/>
              </w:rPr>
              <w:t>Baseline</w:t>
            </w:r>
          </w:p>
        </w:tc>
        <w:tc>
          <w:tcPr>
            <w:tcW w:w="3160" w:type="dxa"/>
            <w:shd w:val="pct12" w:color="auto" w:fill="auto"/>
          </w:tcPr>
          <w:p w:rsidR="00EA4E95" w:rsidRPr="003B6CB8" w:rsidRDefault="00EA4E95" w:rsidP="005751FA">
            <w:pPr>
              <w:jc w:val="center"/>
              <w:rPr>
                <w:rFonts w:cs="Arial"/>
                <w:b/>
                <w:bCs/>
                <w:sz w:val="20"/>
                <w:szCs w:val="20"/>
              </w:rPr>
            </w:pPr>
            <w:r w:rsidRPr="003B6CB8">
              <w:rPr>
                <w:rFonts w:cs="Arial"/>
                <w:b/>
                <w:bCs/>
                <w:sz w:val="20"/>
                <w:szCs w:val="20"/>
              </w:rPr>
              <w:t xml:space="preserve">Targets </w:t>
            </w:r>
          </w:p>
          <w:p w:rsidR="00EA4E95" w:rsidRPr="003B6CB8" w:rsidRDefault="00EA4E95" w:rsidP="005751FA">
            <w:pPr>
              <w:jc w:val="center"/>
              <w:rPr>
                <w:rFonts w:cs="Arial"/>
                <w:b/>
                <w:bCs/>
                <w:sz w:val="20"/>
                <w:szCs w:val="20"/>
              </w:rPr>
            </w:pPr>
            <w:r w:rsidRPr="003B6CB8">
              <w:rPr>
                <w:rFonts w:cs="Arial"/>
                <w:b/>
                <w:bCs/>
                <w:sz w:val="20"/>
                <w:szCs w:val="20"/>
              </w:rPr>
              <w:t>End of Project</w:t>
            </w:r>
          </w:p>
        </w:tc>
        <w:tc>
          <w:tcPr>
            <w:tcW w:w="1957" w:type="dxa"/>
            <w:shd w:val="pct12" w:color="auto" w:fill="auto"/>
          </w:tcPr>
          <w:p w:rsidR="00EA4E95" w:rsidRPr="003B6CB8" w:rsidRDefault="00EA4E95" w:rsidP="005751FA">
            <w:pPr>
              <w:jc w:val="center"/>
              <w:rPr>
                <w:rFonts w:cs="Arial"/>
                <w:b/>
                <w:bCs/>
                <w:sz w:val="20"/>
                <w:szCs w:val="20"/>
              </w:rPr>
            </w:pPr>
            <w:r w:rsidRPr="003B6CB8">
              <w:rPr>
                <w:rFonts w:cs="Arial"/>
                <w:b/>
                <w:bCs/>
                <w:sz w:val="20"/>
                <w:szCs w:val="20"/>
              </w:rPr>
              <w:t>Source of verification</w:t>
            </w:r>
          </w:p>
        </w:tc>
        <w:tc>
          <w:tcPr>
            <w:tcW w:w="3501" w:type="dxa"/>
            <w:shd w:val="pct12" w:color="auto" w:fill="auto"/>
          </w:tcPr>
          <w:p w:rsidR="00EA4E95" w:rsidRPr="003B6CB8" w:rsidRDefault="00EA4E95" w:rsidP="005751FA">
            <w:pPr>
              <w:jc w:val="center"/>
              <w:rPr>
                <w:rFonts w:cs="Arial"/>
                <w:b/>
                <w:bCs/>
                <w:sz w:val="20"/>
                <w:szCs w:val="20"/>
              </w:rPr>
            </w:pPr>
            <w:r w:rsidRPr="003B6CB8">
              <w:rPr>
                <w:rFonts w:cs="Arial"/>
                <w:b/>
                <w:bCs/>
                <w:sz w:val="20"/>
                <w:szCs w:val="20"/>
              </w:rPr>
              <w:t>Risks and Assumptions</w:t>
            </w:r>
          </w:p>
        </w:tc>
      </w:tr>
      <w:tr w:rsidR="009C4FD4" w:rsidRPr="003B6CB8" w:rsidTr="000177F6">
        <w:tc>
          <w:tcPr>
            <w:tcW w:w="2085" w:type="dxa"/>
            <w:shd w:val="pct12" w:color="auto" w:fill="auto"/>
          </w:tcPr>
          <w:p w:rsidR="00134AD1" w:rsidRDefault="00134AD1" w:rsidP="005751FA">
            <w:pPr>
              <w:jc w:val="left"/>
              <w:rPr>
                <w:rFonts w:cs="Arial"/>
                <w:b/>
                <w:bCs/>
                <w:sz w:val="20"/>
                <w:szCs w:val="20"/>
              </w:rPr>
            </w:pPr>
          </w:p>
          <w:p w:rsidR="009C4FD4" w:rsidRPr="003B6CB8" w:rsidRDefault="009C4FD4" w:rsidP="005751FA">
            <w:pPr>
              <w:jc w:val="left"/>
              <w:rPr>
                <w:rFonts w:cs="Arial"/>
                <w:b/>
                <w:bCs/>
                <w:sz w:val="20"/>
                <w:szCs w:val="20"/>
              </w:rPr>
            </w:pPr>
            <w:r w:rsidRPr="003B6CB8">
              <w:rPr>
                <w:rFonts w:cs="Arial"/>
                <w:b/>
                <w:bCs/>
                <w:sz w:val="20"/>
                <w:szCs w:val="20"/>
              </w:rPr>
              <w:t>Project Objective</w:t>
            </w:r>
            <w:r w:rsidRPr="003B6CB8">
              <w:rPr>
                <w:rStyle w:val="FootnoteReference"/>
                <w:rFonts w:cs="Arial"/>
                <w:b/>
                <w:bCs/>
                <w:sz w:val="20"/>
                <w:szCs w:val="20"/>
              </w:rPr>
              <w:footnoteReference w:id="2"/>
            </w:r>
            <w:r w:rsidRPr="003B6CB8">
              <w:rPr>
                <w:rFonts w:cs="Arial"/>
                <w:b/>
                <w:bCs/>
                <w:sz w:val="20"/>
                <w:szCs w:val="20"/>
              </w:rPr>
              <w:t xml:space="preserve"> </w:t>
            </w:r>
          </w:p>
          <w:p w:rsidR="009C4FD4" w:rsidRPr="003B6CB8" w:rsidRDefault="009C4FD4" w:rsidP="005751FA">
            <w:pPr>
              <w:jc w:val="left"/>
              <w:rPr>
                <w:rFonts w:cs="Arial"/>
                <w:b/>
                <w:bCs/>
                <w:sz w:val="20"/>
                <w:szCs w:val="20"/>
              </w:rPr>
            </w:pPr>
            <w:r w:rsidRPr="003B6CB8">
              <w:rPr>
                <w:rFonts w:cs="Arial"/>
                <w:b/>
                <w:bCs/>
                <w:sz w:val="20"/>
                <w:szCs w:val="20"/>
              </w:rPr>
              <w:t>(equivalent to output in ATLAS)</w:t>
            </w:r>
          </w:p>
        </w:tc>
        <w:tc>
          <w:tcPr>
            <w:tcW w:w="2011" w:type="dxa"/>
          </w:tcPr>
          <w:p w:rsidR="00134AD1" w:rsidRDefault="00134AD1" w:rsidP="005751FA">
            <w:pPr>
              <w:jc w:val="left"/>
              <w:rPr>
                <w:rFonts w:cs="Arial"/>
                <w:sz w:val="20"/>
                <w:szCs w:val="20"/>
              </w:rPr>
            </w:pPr>
          </w:p>
          <w:p w:rsidR="009C4FD4" w:rsidRPr="009C4FD4" w:rsidRDefault="009C4FD4" w:rsidP="005751FA">
            <w:pPr>
              <w:jc w:val="left"/>
              <w:rPr>
                <w:rFonts w:cs="Arial"/>
                <w:sz w:val="20"/>
                <w:szCs w:val="20"/>
              </w:rPr>
            </w:pPr>
            <w:r w:rsidRPr="009C4FD4">
              <w:rPr>
                <w:rFonts w:cs="Arial"/>
                <w:sz w:val="20"/>
                <w:szCs w:val="20"/>
              </w:rPr>
              <w:t>Preparation and submission of the BUR and TNC</w:t>
            </w:r>
          </w:p>
          <w:p w:rsidR="009C4FD4" w:rsidRDefault="009C4FD4" w:rsidP="005751FA">
            <w:pPr>
              <w:jc w:val="left"/>
              <w:rPr>
                <w:rFonts w:cs="Arial"/>
                <w:b/>
                <w:bCs/>
                <w:sz w:val="20"/>
                <w:szCs w:val="20"/>
              </w:rPr>
            </w:pPr>
          </w:p>
          <w:p w:rsidR="009C4FD4" w:rsidRDefault="009C4FD4" w:rsidP="005751FA">
            <w:pPr>
              <w:jc w:val="left"/>
              <w:rPr>
                <w:rFonts w:cs="Arial"/>
                <w:b/>
                <w:bCs/>
                <w:sz w:val="20"/>
                <w:szCs w:val="20"/>
              </w:rPr>
            </w:pPr>
          </w:p>
          <w:p w:rsidR="009C4FD4" w:rsidRDefault="009C4FD4" w:rsidP="005751FA">
            <w:pPr>
              <w:jc w:val="left"/>
              <w:rPr>
                <w:rFonts w:cs="Arial"/>
                <w:b/>
                <w:bCs/>
                <w:sz w:val="20"/>
                <w:szCs w:val="20"/>
              </w:rPr>
            </w:pPr>
          </w:p>
          <w:p w:rsidR="00134AD1" w:rsidRPr="003B6CB8" w:rsidRDefault="00134AD1" w:rsidP="005751FA">
            <w:pPr>
              <w:jc w:val="left"/>
              <w:rPr>
                <w:rFonts w:cs="Arial"/>
                <w:b/>
                <w:bCs/>
                <w:sz w:val="20"/>
                <w:szCs w:val="20"/>
              </w:rPr>
            </w:pPr>
          </w:p>
        </w:tc>
        <w:tc>
          <w:tcPr>
            <w:tcW w:w="1974" w:type="dxa"/>
          </w:tcPr>
          <w:p w:rsidR="00134AD1" w:rsidRDefault="00134AD1" w:rsidP="009C4FD4">
            <w:pPr>
              <w:jc w:val="left"/>
              <w:rPr>
                <w:sz w:val="20"/>
                <w:szCs w:val="20"/>
              </w:rPr>
            </w:pPr>
          </w:p>
          <w:p w:rsidR="009C4FD4" w:rsidRPr="009C4FD4" w:rsidRDefault="009C4FD4" w:rsidP="009C4FD4">
            <w:pPr>
              <w:jc w:val="left"/>
              <w:rPr>
                <w:sz w:val="20"/>
                <w:szCs w:val="20"/>
              </w:rPr>
            </w:pPr>
            <w:r w:rsidRPr="009C4FD4">
              <w:rPr>
                <w:sz w:val="20"/>
                <w:szCs w:val="20"/>
              </w:rPr>
              <w:t>Thailand has completed its second national communication</w:t>
            </w:r>
          </w:p>
        </w:tc>
        <w:tc>
          <w:tcPr>
            <w:tcW w:w="3160" w:type="dxa"/>
          </w:tcPr>
          <w:p w:rsidR="00134AD1" w:rsidRDefault="00134AD1" w:rsidP="009C4FD4">
            <w:pPr>
              <w:jc w:val="left"/>
              <w:rPr>
                <w:sz w:val="20"/>
                <w:szCs w:val="20"/>
              </w:rPr>
            </w:pPr>
          </w:p>
          <w:p w:rsidR="009C4FD4" w:rsidRPr="009C4FD4" w:rsidRDefault="009C4FD4" w:rsidP="009C4FD4">
            <w:pPr>
              <w:jc w:val="left"/>
              <w:rPr>
                <w:sz w:val="20"/>
                <w:szCs w:val="20"/>
              </w:rPr>
            </w:pPr>
            <w:r w:rsidRPr="009C4FD4">
              <w:rPr>
                <w:sz w:val="20"/>
                <w:szCs w:val="20"/>
              </w:rPr>
              <w:t>Thailand’s BUR and TNC endorsed and submitted to UNFCCC</w:t>
            </w:r>
          </w:p>
        </w:tc>
        <w:tc>
          <w:tcPr>
            <w:tcW w:w="1957" w:type="dxa"/>
          </w:tcPr>
          <w:p w:rsidR="00134AD1" w:rsidRDefault="00134AD1" w:rsidP="009C4FD4">
            <w:pPr>
              <w:jc w:val="left"/>
              <w:rPr>
                <w:sz w:val="20"/>
                <w:szCs w:val="20"/>
              </w:rPr>
            </w:pPr>
          </w:p>
          <w:p w:rsidR="009C4FD4" w:rsidRPr="009C4FD4" w:rsidRDefault="009C4FD4" w:rsidP="009C4FD4">
            <w:pPr>
              <w:jc w:val="left"/>
              <w:rPr>
                <w:sz w:val="20"/>
                <w:szCs w:val="20"/>
              </w:rPr>
            </w:pPr>
            <w:r w:rsidRPr="009C4FD4">
              <w:rPr>
                <w:sz w:val="20"/>
                <w:szCs w:val="20"/>
              </w:rPr>
              <w:t>UNFCCC documentation</w:t>
            </w:r>
          </w:p>
        </w:tc>
        <w:tc>
          <w:tcPr>
            <w:tcW w:w="3501" w:type="dxa"/>
          </w:tcPr>
          <w:p w:rsidR="00134AD1" w:rsidRDefault="00134AD1" w:rsidP="009C4FD4">
            <w:pPr>
              <w:jc w:val="left"/>
              <w:rPr>
                <w:sz w:val="20"/>
                <w:szCs w:val="20"/>
              </w:rPr>
            </w:pPr>
          </w:p>
          <w:p w:rsidR="009C4FD4" w:rsidRPr="009C4FD4" w:rsidRDefault="009C4FD4" w:rsidP="009C4FD4">
            <w:pPr>
              <w:jc w:val="left"/>
              <w:rPr>
                <w:sz w:val="20"/>
                <w:szCs w:val="20"/>
              </w:rPr>
            </w:pPr>
            <w:r w:rsidRPr="009C4FD4">
              <w:rPr>
                <w:sz w:val="20"/>
                <w:szCs w:val="20"/>
              </w:rPr>
              <w:t>Changing responsible agencies</w:t>
            </w:r>
          </w:p>
        </w:tc>
      </w:tr>
    </w:tbl>
    <w:p w:rsidR="00E1433A" w:rsidRDefault="00E1433A" w:rsidP="00E1433A">
      <w:pPr>
        <w:rPr>
          <w:rFonts w:cs="Arial"/>
          <w:color w:val="FF0000"/>
          <w:sz w:val="20"/>
          <w:szCs w:val="20"/>
        </w:rPr>
      </w:pPr>
    </w:p>
    <w:p w:rsidR="00B41D11" w:rsidRPr="003B6CB8" w:rsidRDefault="00B41D11" w:rsidP="00E1433A">
      <w:pPr>
        <w:rPr>
          <w:rFonts w:cs="Arial"/>
          <w:color w:val="FF0000"/>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3"/>
        <w:gridCol w:w="14"/>
        <w:gridCol w:w="2547"/>
        <w:gridCol w:w="9"/>
        <w:gridCol w:w="3196"/>
        <w:gridCol w:w="9"/>
        <w:gridCol w:w="3791"/>
        <w:gridCol w:w="2464"/>
        <w:gridCol w:w="65"/>
      </w:tblGrid>
      <w:tr w:rsidR="00E91C73" w:rsidRPr="00E91C73" w:rsidTr="00E91C73">
        <w:tc>
          <w:tcPr>
            <w:tcW w:w="2593" w:type="dxa"/>
            <w:tcBorders>
              <w:top w:val="single" w:sz="4" w:space="0" w:color="auto"/>
              <w:left w:val="single" w:sz="4" w:space="0" w:color="auto"/>
              <w:bottom w:val="single" w:sz="4" w:space="0" w:color="auto"/>
              <w:right w:val="single" w:sz="4" w:space="0" w:color="auto"/>
            </w:tcBorders>
            <w:shd w:val="pct12" w:color="auto" w:fill="auto"/>
          </w:tcPr>
          <w:p w:rsidR="00E91C73" w:rsidRPr="00E91C73" w:rsidRDefault="00E91C73" w:rsidP="00E91C73">
            <w:pPr>
              <w:spacing w:after="0"/>
              <w:jc w:val="left"/>
              <w:rPr>
                <w:rFonts w:cs="Arial"/>
                <w:b/>
                <w:bCs/>
                <w:sz w:val="20"/>
                <w:szCs w:val="20"/>
                <w:lang w:val="en-US" w:bidi="th-TH"/>
              </w:rPr>
            </w:pPr>
            <w:r w:rsidRPr="00E91C73">
              <w:rPr>
                <w:rFonts w:cs="Arial"/>
                <w:b/>
                <w:bCs/>
                <w:sz w:val="20"/>
                <w:szCs w:val="20"/>
                <w:lang w:val="en-US" w:bidi="th-TH"/>
              </w:rPr>
              <w:lastRenderedPageBreak/>
              <w:t>Outcome 1</w:t>
            </w:r>
          </w:p>
          <w:p w:rsidR="00E91C73" w:rsidRPr="00E91C73" w:rsidRDefault="00E91C73" w:rsidP="00E91C73">
            <w:pPr>
              <w:spacing w:after="0"/>
              <w:jc w:val="left"/>
              <w:rPr>
                <w:rFonts w:cs="Arial"/>
                <w:b/>
                <w:bCs/>
                <w:sz w:val="20"/>
                <w:szCs w:val="20"/>
                <w:lang w:val="en-US" w:bidi="th-TH"/>
              </w:rPr>
            </w:pPr>
            <w:r w:rsidRPr="00E91C73">
              <w:rPr>
                <w:rFonts w:cs="Arial"/>
                <w:sz w:val="20"/>
                <w:szCs w:val="20"/>
                <w:lang w:val="en-US" w:bidi="th-TH"/>
              </w:rPr>
              <w:t>Updated GHG inventory and improvement of GHG inventory system</w:t>
            </w:r>
          </w:p>
        </w:tc>
        <w:tc>
          <w:tcPr>
            <w:tcW w:w="2561" w:type="dxa"/>
            <w:gridSpan w:val="2"/>
            <w:tcBorders>
              <w:top w:val="single" w:sz="4" w:space="0" w:color="auto"/>
              <w:left w:val="single" w:sz="4" w:space="0" w:color="auto"/>
              <w:bottom w:val="single" w:sz="4" w:space="0" w:color="auto"/>
              <w:right w:val="single" w:sz="4" w:space="0" w:color="auto"/>
            </w:tcBorders>
          </w:tcPr>
          <w:p w:rsidR="00E91C73" w:rsidRPr="00E91C73" w:rsidRDefault="00CA7112" w:rsidP="00267C3B">
            <w:pPr>
              <w:numPr>
                <w:ilvl w:val="0"/>
                <w:numId w:val="18"/>
              </w:numPr>
              <w:spacing w:after="0"/>
              <w:jc w:val="left"/>
              <w:rPr>
                <w:rFonts w:cs="Arial"/>
                <w:sz w:val="20"/>
                <w:szCs w:val="20"/>
                <w:lang w:val="en-US" w:bidi="th-TH"/>
              </w:rPr>
            </w:pPr>
            <w:r>
              <w:rPr>
                <w:rFonts w:cs="Arial"/>
                <w:sz w:val="20"/>
                <w:szCs w:val="20"/>
                <w:lang w:val="en-US" w:bidi="th-TH"/>
              </w:rPr>
              <w:t>National GHG inventory for  2</w:t>
            </w:r>
            <w:r w:rsidR="00E91C73" w:rsidRPr="00E91C73">
              <w:rPr>
                <w:rFonts w:cs="Arial"/>
                <w:sz w:val="20"/>
                <w:szCs w:val="20"/>
                <w:lang w:val="en-US" w:bidi="th-TH"/>
              </w:rPr>
              <w:t>010, 2012, based on the guidelines</w:t>
            </w:r>
          </w:p>
          <w:p w:rsidR="00E91C73" w:rsidRPr="00E91C73" w:rsidRDefault="00E91C73" w:rsidP="00267C3B">
            <w:pPr>
              <w:numPr>
                <w:ilvl w:val="0"/>
                <w:numId w:val="18"/>
              </w:numPr>
              <w:tabs>
                <w:tab w:val="num" w:pos="-194"/>
              </w:tabs>
              <w:spacing w:after="0"/>
              <w:jc w:val="left"/>
              <w:rPr>
                <w:rFonts w:cs="Arial"/>
                <w:sz w:val="20"/>
                <w:szCs w:val="20"/>
                <w:lang w:val="en-US" w:bidi="th-TH"/>
              </w:rPr>
            </w:pPr>
            <w:r w:rsidRPr="00E91C73">
              <w:rPr>
                <w:rFonts w:cs="Arial"/>
                <w:sz w:val="20"/>
                <w:szCs w:val="20"/>
                <w:lang w:val="en-US" w:bidi="th-TH"/>
              </w:rPr>
              <w:t>QA/QC, key source analysis, GPG applied</w:t>
            </w:r>
          </w:p>
          <w:p w:rsidR="00E91C73" w:rsidRPr="00E91C73" w:rsidRDefault="00E91C73" w:rsidP="00267C3B">
            <w:pPr>
              <w:numPr>
                <w:ilvl w:val="0"/>
                <w:numId w:val="18"/>
              </w:numPr>
              <w:tabs>
                <w:tab w:val="num" w:pos="-194"/>
              </w:tabs>
              <w:spacing w:after="0"/>
              <w:jc w:val="left"/>
              <w:rPr>
                <w:rFonts w:cs="Arial"/>
                <w:sz w:val="20"/>
                <w:szCs w:val="20"/>
                <w:lang w:val="en-US" w:bidi="th-TH"/>
              </w:rPr>
            </w:pPr>
            <w:r w:rsidRPr="00E91C73">
              <w:rPr>
                <w:rFonts w:cs="Arial"/>
                <w:sz w:val="20"/>
                <w:szCs w:val="20"/>
                <w:lang w:val="en-US" w:bidi="th-TH"/>
              </w:rPr>
              <w:t>National inventory process is institutionalized</w:t>
            </w:r>
          </w:p>
          <w:p w:rsidR="00E91C73" w:rsidRPr="00E91C73" w:rsidRDefault="00E91C73" w:rsidP="00267C3B">
            <w:pPr>
              <w:numPr>
                <w:ilvl w:val="0"/>
                <w:numId w:val="18"/>
              </w:numPr>
              <w:tabs>
                <w:tab w:val="num" w:pos="-194"/>
              </w:tabs>
              <w:spacing w:after="0"/>
              <w:jc w:val="left"/>
              <w:rPr>
                <w:rFonts w:cs="Arial"/>
                <w:sz w:val="20"/>
                <w:szCs w:val="20"/>
                <w:lang w:val="en-US" w:bidi="th-TH"/>
              </w:rPr>
            </w:pPr>
            <w:r w:rsidRPr="00E91C73">
              <w:rPr>
                <w:rFonts w:cs="Arial"/>
                <w:sz w:val="20"/>
                <w:szCs w:val="20"/>
                <w:lang w:val="en-US" w:bidi="th-TH"/>
              </w:rPr>
              <w:t>Database and achieving is enhanced</w:t>
            </w:r>
          </w:p>
          <w:p w:rsidR="00E91C73" w:rsidRPr="00E91C73" w:rsidRDefault="00E91C73" w:rsidP="00267C3B">
            <w:pPr>
              <w:numPr>
                <w:ilvl w:val="0"/>
                <w:numId w:val="18"/>
              </w:numPr>
              <w:tabs>
                <w:tab w:val="num" w:pos="-194"/>
              </w:tabs>
              <w:spacing w:after="0"/>
              <w:jc w:val="left"/>
              <w:rPr>
                <w:rFonts w:cs="Arial"/>
                <w:sz w:val="20"/>
                <w:szCs w:val="20"/>
                <w:lang w:val="en-US" w:bidi="th-TH"/>
              </w:rPr>
            </w:pPr>
            <w:r w:rsidRPr="00E91C73">
              <w:rPr>
                <w:rFonts w:cs="Arial"/>
                <w:sz w:val="20"/>
                <w:szCs w:val="20"/>
                <w:lang w:val="en-US" w:bidi="th-TH"/>
              </w:rPr>
              <w:t>National capacity enhanced</w:t>
            </w:r>
          </w:p>
        </w:tc>
        <w:tc>
          <w:tcPr>
            <w:tcW w:w="3205"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267C3B">
            <w:pPr>
              <w:numPr>
                <w:ilvl w:val="0"/>
                <w:numId w:val="19"/>
              </w:numPr>
              <w:tabs>
                <w:tab w:val="num" w:pos="301"/>
              </w:tabs>
              <w:spacing w:after="0"/>
              <w:jc w:val="left"/>
              <w:rPr>
                <w:rFonts w:cs="Arial"/>
                <w:sz w:val="20"/>
                <w:szCs w:val="20"/>
                <w:lang w:val="en-US" w:bidi="th-TH"/>
              </w:rPr>
            </w:pPr>
            <w:r w:rsidRPr="00E91C73">
              <w:rPr>
                <w:rFonts w:cs="Arial"/>
                <w:sz w:val="20"/>
                <w:szCs w:val="20"/>
                <w:lang w:val="en-US" w:bidi="th-TH"/>
              </w:rPr>
              <w:t>National inventory reported in the  SNC for the period up to 2004,</w:t>
            </w:r>
          </w:p>
          <w:p w:rsidR="00E91C73" w:rsidRPr="00E91C73" w:rsidRDefault="00E91C73" w:rsidP="00267C3B">
            <w:pPr>
              <w:numPr>
                <w:ilvl w:val="0"/>
                <w:numId w:val="19"/>
              </w:numPr>
              <w:tabs>
                <w:tab w:val="num" w:pos="301"/>
              </w:tabs>
              <w:spacing w:after="0"/>
              <w:jc w:val="left"/>
              <w:rPr>
                <w:rFonts w:cs="Arial"/>
                <w:sz w:val="20"/>
                <w:szCs w:val="20"/>
                <w:lang w:val="en-US" w:bidi="th-TH"/>
              </w:rPr>
            </w:pPr>
            <w:r w:rsidRPr="00E91C73">
              <w:rPr>
                <w:rFonts w:cs="Arial"/>
                <w:sz w:val="20"/>
                <w:szCs w:val="20"/>
                <w:lang w:val="en-US" w:bidi="th-TH"/>
              </w:rPr>
              <w:t>Documents/software prepared for the SNC,</w:t>
            </w:r>
          </w:p>
          <w:p w:rsidR="00E91C73" w:rsidRPr="00E91C73" w:rsidRDefault="00E91C73" w:rsidP="00267C3B">
            <w:pPr>
              <w:numPr>
                <w:ilvl w:val="0"/>
                <w:numId w:val="19"/>
              </w:numPr>
              <w:tabs>
                <w:tab w:val="num" w:pos="301"/>
              </w:tabs>
              <w:spacing w:after="0"/>
              <w:jc w:val="left"/>
              <w:rPr>
                <w:rFonts w:cs="Arial"/>
                <w:sz w:val="20"/>
                <w:szCs w:val="20"/>
                <w:lang w:val="en-US" w:bidi="th-TH"/>
              </w:rPr>
            </w:pPr>
            <w:r w:rsidRPr="00E91C73">
              <w:rPr>
                <w:rFonts w:cs="Arial"/>
                <w:sz w:val="20"/>
                <w:szCs w:val="20"/>
                <w:lang w:val="en-US" w:bidi="th-TH"/>
              </w:rPr>
              <w:t>Database available under the SNC process</w:t>
            </w:r>
          </w:p>
        </w:tc>
        <w:tc>
          <w:tcPr>
            <w:tcW w:w="3800"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267C3B">
            <w:pPr>
              <w:numPr>
                <w:ilvl w:val="0"/>
                <w:numId w:val="20"/>
              </w:numPr>
              <w:spacing w:after="0"/>
              <w:jc w:val="left"/>
              <w:rPr>
                <w:rFonts w:cs="Arial"/>
                <w:sz w:val="20"/>
                <w:szCs w:val="20"/>
                <w:lang w:val="en-US" w:bidi="th-TH"/>
              </w:rPr>
            </w:pPr>
            <w:r w:rsidRPr="00E91C73">
              <w:rPr>
                <w:rFonts w:cs="Arial"/>
                <w:sz w:val="20"/>
                <w:szCs w:val="20"/>
                <w:lang w:val="en-US" w:bidi="th-TH"/>
              </w:rPr>
              <w:t>National GHG inventory chapter for the  BUR and TNC are completed</w:t>
            </w:r>
          </w:p>
          <w:p w:rsidR="00E91C73" w:rsidRPr="00E91C73" w:rsidRDefault="00E91C73" w:rsidP="00267C3B">
            <w:pPr>
              <w:numPr>
                <w:ilvl w:val="0"/>
                <w:numId w:val="20"/>
              </w:numPr>
              <w:spacing w:after="0"/>
              <w:jc w:val="left"/>
              <w:rPr>
                <w:rFonts w:cs="Arial"/>
                <w:sz w:val="20"/>
                <w:szCs w:val="20"/>
                <w:lang w:val="en-US" w:bidi="th-TH"/>
              </w:rPr>
            </w:pPr>
            <w:r w:rsidRPr="00E91C73">
              <w:rPr>
                <w:rFonts w:cs="Arial"/>
                <w:sz w:val="20"/>
                <w:szCs w:val="20"/>
                <w:lang w:val="en-US" w:bidi="th-TH"/>
              </w:rPr>
              <w:t>National inventory database and achieving system is established</w:t>
            </w:r>
          </w:p>
          <w:p w:rsidR="00E91C73" w:rsidRPr="00E91C73" w:rsidRDefault="00E91C73" w:rsidP="00267C3B">
            <w:pPr>
              <w:numPr>
                <w:ilvl w:val="0"/>
                <w:numId w:val="20"/>
              </w:numPr>
              <w:spacing w:after="0"/>
              <w:jc w:val="left"/>
              <w:rPr>
                <w:rFonts w:cs="Arial"/>
                <w:sz w:val="20"/>
                <w:szCs w:val="20"/>
                <w:lang w:val="en-US" w:bidi="th-TH"/>
              </w:rPr>
            </w:pPr>
            <w:r w:rsidRPr="00E91C73">
              <w:rPr>
                <w:rFonts w:cs="Arial"/>
                <w:sz w:val="20"/>
                <w:szCs w:val="20"/>
                <w:lang w:val="en-US" w:bidi="th-TH"/>
              </w:rPr>
              <w:t>National inventory process is institutionalized</w:t>
            </w:r>
          </w:p>
        </w:tc>
        <w:tc>
          <w:tcPr>
            <w:tcW w:w="2529"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267C3B">
            <w:pPr>
              <w:numPr>
                <w:ilvl w:val="0"/>
                <w:numId w:val="21"/>
              </w:numPr>
              <w:tabs>
                <w:tab w:val="num" w:pos="375"/>
              </w:tabs>
              <w:spacing w:after="0"/>
              <w:ind w:left="0"/>
              <w:jc w:val="left"/>
              <w:rPr>
                <w:rFonts w:cs="Arial"/>
                <w:sz w:val="20"/>
                <w:szCs w:val="20"/>
                <w:lang w:val="en-US" w:bidi="th-TH"/>
              </w:rPr>
            </w:pPr>
            <w:r w:rsidRPr="00E91C73">
              <w:rPr>
                <w:rFonts w:cs="Arial"/>
                <w:sz w:val="20"/>
                <w:szCs w:val="20"/>
                <w:lang w:val="en-US" w:bidi="th-TH"/>
              </w:rPr>
              <w:t>Technical report with data spreadsheet support for the inventory chapter in the BUR and TNC</w:t>
            </w:r>
          </w:p>
          <w:p w:rsidR="00E91C73" w:rsidRPr="00E91C73" w:rsidRDefault="00E91C73" w:rsidP="00267C3B">
            <w:pPr>
              <w:numPr>
                <w:ilvl w:val="0"/>
                <w:numId w:val="21"/>
              </w:numPr>
              <w:tabs>
                <w:tab w:val="num" w:pos="375"/>
              </w:tabs>
              <w:spacing w:after="0"/>
              <w:ind w:left="0"/>
              <w:jc w:val="left"/>
              <w:rPr>
                <w:rFonts w:cs="Arial"/>
                <w:sz w:val="20"/>
                <w:szCs w:val="20"/>
                <w:lang w:val="en-US" w:bidi="th-TH"/>
              </w:rPr>
            </w:pPr>
            <w:r w:rsidRPr="00E91C73">
              <w:rPr>
                <w:rFonts w:cs="Arial"/>
                <w:sz w:val="20"/>
                <w:szCs w:val="20"/>
                <w:lang w:val="en-US" w:bidi="th-TH"/>
              </w:rPr>
              <w:t>Technical expert reviews</w:t>
            </w:r>
          </w:p>
        </w:tc>
      </w:tr>
      <w:tr w:rsidR="00E91C73" w:rsidRPr="00E91C73" w:rsidTr="00E91C73">
        <w:tc>
          <w:tcPr>
            <w:tcW w:w="2593" w:type="dxa"/>
            <w:tcBorders>
              <w:top w:val="single" w:sz="4" w:space="0" w:color="auto"/>
              <w:left w:val="single" w:sz="4" w:space="0" w:color="auto"/>
              <w:bottom w:val="single" w:sz="4" w:space="0" w:color="auto"/>
              <w:right w:val="single" w:sz="4" w:space="0" w:color="auto"/>
            </w:tcBorders>
            <w:shd w:val="pct12" w:color="auto" w:fill="auto"/>
          </w:tcPr>
          <w:p w:rsidR="00E91C73" w:rsidRPr="00E91C73" w:rsidRDefault="00E91C73" w:rsidP="00E91C73">
            <w:pPr>
              <w:spacing w:after="0"/>
              <w:jc w:val="left"/>
              <w:rPr>
                <w:rFonts w:cs="Arial"/>
                <w:b/>
                <w:bCs/>
                <w:sz w:val="20"/>
                <w:szCs w:val="20"/>
                <w:lang w:val="en-US" w:bidi="th-TH"/>
              </w:rPr>
            </w:pPr>
            <w:r w:rsidRPr="00E91C73">
              <w:rPr>
                <w:rFonts w:cs="Arial"/>
                <w:b/>
                <w:bCs/>
                <w:sz w:val="20"/>
                <w:szCs w:val="20"/>
                <w:lang w:val="en-US" w:bidi="th-TH"/>
              </w:rPr>
              <w:t>Outcome 2</w:t>
            </w:r>
          </w:p>
          <w:p w:rsidR="00E91C73" w:rsidRPr="00E91C73" w:rsidRDefault="00E91C73" w:rsidP="00E91C73">
            <w:pPr>
              <w:spacing w:after="0"/>
              <w:jc w:val="left"/>
              <w:rPr>
                <w:rFonts w:cs="Arial"/>
                <w:b/>
                <w:bCs/>
                <w:sz w:val="20"/>
                <w:szCs w:val="20"/>
                <w:lang w:val="en-US" w:bidi="th-TH"/>
              </w:rPr>
            </w:pPr>
            <w:r w:rsidRPr="00E91C73">
              <w:rPr>
                <w:rFonts w:cs="Arial"/>
                <w:sz w:val="20"/>
                <w:szCs w:val="20"/>
                <w:lang w:val="en-US" w:bidi="th-TH"/>
              </w:rPr>
              <w:t>Improved V&amp;A assessment approaches and management to deal with risks of climate change, climate variability and extreme weather events</w:t>
            </w:r>
          </w:p>
          <w:p w:rsidR="00E91C73" w:rsidRPr="00E91C73" w:rsidRDefault="00E91C73" w:rsidP="00E91C73">
            <w:pPr>
              <w:spacing w:after="0"/>
              <w:jc w:val="left"/>
              <w:rPr>
                <w:rFonts w:cs="Arial"/>
                <w:b/>
                <w:bCs/>
                <w:sz w:val="20"/>
                <w:szCs w:val="20"/>
                <w:lang w:val="en-US" w:bidi="th-TH"/>
              </w:rPr>
            </w:pPr>
          </w:p>
        </w:tc>
        <w:tc>
          <w:tcPr>
            <w:tcW w:w="2561"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267C3B">
            <w:pPr>
              <w:numPr>
                <w:ilvl w:val="0"/>
                <w:numId w:val="22"/>
              </w:numPr>
              <w:tabs>
                <w:tab w:val="clear" w:pos="720"/>
                <w:tab w:val="num" w:pos="299"/>
              </w:tabs>
              <w:spacing w:after="0"/>
              <w:ind w:left="0" w:firstLine="0"/>
              <w:jc w:val="left"/>
              <w:rPr>
                <w:rFonts w:cs="Arial"/>
                <w:sz w:val="20"/>
                <w:szCs w:val="20"/>
                <w:lang w:val="en-US" w:bidi="th-TH"/>
              </w:rPr>
            </w:pPr>
            <w:r w:rsidRPr="00E91C73">
              <w:rPr>
                <w:rFonts w:cs="Arial"/>
                <w:sz w:val="20"/>
                <w:szCs w:val="20"/>
                <w:lang w:val="en-US" w:bidi="th-TH"/>
              </w:rPr>
              <w:t>National climate scenarios downscaled from regional climate scenarios that developed from at least one global GCM model</w:t>
            </w:r>
          </w:p>
          <w:p w:rsidR="00E91C73" w:rsidRPr="00E91C73" w:rsidRDefault="00E91C73" w:rsidP="00267C3B">
            <w:pPr>
              <w:numPr>
                <w:ilvl w:val="0"/>
                <w:numId w:val="22"/>
              </w:numPr>
              <w:tabs>
                <w:tab w:val="clear" w:pos="720"/>
                <w:tab w:val="num" w:pos="299"/>
              </w:tabs>
              <w:spacing w:after="0"/>
              <w:ind w:left="0" w:firstLine="0"/>
              <w:jc w:val="left"/>
              <w:rPr>
                <w:rFonts w:cs="Arial"/>
                <w:sz w:val="20"/>
                <w:szCs w:val="20"/>
                <w:lang w:val="en-US" w:bidi="th-TH"/>
              </w:rPr>
            </w:pPr>
            <w:r w:rsidRPr="00E91C73">
              <w:rPr>
                <w:rFonts w:cs="Arial"/>
                <w:sz w:val="20"/>
                <w:szCs w:val="20"/>
                <w:lang w:val="en-US" w:bidi="th-TH"/>
              </w:rPr>
              <w:t>Impact assessment on key sectors</w:t>
            </w:r>
          </w:p>
          <w:p w:rsidR="00E91C73" w:rsidRPr="00E91C73" w:rsidRDefault="00E91C73" w:rsidP="00267C3B">
            <w:pPr>
              <w:numPr>
                <w:ilvl w:val="0"/>
                <w:numId w:val="22"/>
              </w:numPr>
              <w:tabs>
                <w:tab w:val="clear" w:pos="720"/>
                <w:tab w:val="num" w:pos="299"/>
              </w:tabs>
              <w:spacing w:after="0"/>
              <w:ind w:left="0" w:firstLine="0"/>
              <w:jc w:val="left"/>
              <w:rPr>
                <w:rFonts w:cs="Arial"/>
                <w:sz w:val="20"/>
                <w:szCs w:val="20"/>
                <w:lang w:val="en-US" w:bidi="th-TH"/>
              </w:rPr>
            </w:pPr>
            <w:r w:rsidRPr="00E91C73">
              <w:rPr>
                <w:rFonts w:cs="Arial"/>
                <w:sz w:val="20"/>
                <w:szCs w:val="20"/>
                <w:lang w:val="en-US" w:bidi="th-TH"/>
              </w:rPr>
              <w:t>Two pilot studies on climate variability and extreme events are carried out</w:t>
            </w:r>
          </w:p>
          <w:p w:rsidR="00E91C73" w:rsidRPr="00E91C73" w:rsidRDefault="00E91C73" w:rsidP="00267C3B">
            <w:pPr>
              <w:numPr>
                <w:ilvl w:val="0"/>
                <w:numId w:val="22"/>
              </w:numPr>
              <w:tabs>
                <w:tab w:val="clear" w:pos="720"/>
                <w:tab w:val="num" w:pos="299"/>
              </w:tabs>
              <w:spacing w:after="0"/>
              <w:ind w:left="0" w:firstLine="0"/>
              <w:jc w:val="left"/>
              <w:rPr>
                <w:rFonts w:cs="Arial"/>
                <w:sz w:val="20"/>
                <w:szCs w:val="20"/>
                <w:lang w:val="en-US" w:bidi="th-TH"/>
              </w:rPr>
            </w:pPr>
            <w:r w:rsidRPr="00E91C73">
              <w:rPr>
                <w:rFonts w:cs="Arial"/>
                <w:sz w:val="20"/>
                <w:szCs w:val="20"/>
                <w:lang w:val="en-US" w:bidi="th-TH"/>
              </w:rPr>
              <w:t>National V&amp;A network is enhanced</w:t>
            </w:r>
          </w:p>
        </w:tc>
        <w:tc>
          <w:tcPr>
            <w:tcW w:w="3205"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267C3B">
            <w:pPr>
              <w:numPr>
                <w:ilvl w:val="0"/>
                <w:numId w:val="23"/>
              </w:numPr>
              <w:tabs>
                <w:tab w:val="num" w:pos="302"/>
              </w:tabs>
              <w:spacing w:after="0"/>
              <w:ind w:left="0" w:firstLine="0"/>
              <w:jc w:val="left"/>
              <w:rPr>
                <w:rFonts w:cs="Arial"/>
                <w:sz w:val="20"/>
                <w:szCs w:val="20"/>
                <w:lang w:val="en-US" w:bidi="th-TH"/>
              </w:rPr>
            </w:pPr>
            <w:r w:rsidRPr="00E91C73">
              <w:rPr>
                <w:rFonts w:cs="Arial"/>
                <w:sz w:val="20"/>
                <w:szCs w:val="20"/>
                <w:lang w:val="en-US" w:bidi="th-TH"/>
              </w:rPr>
              <w:t>Information provided in the SNC</w:t>
            </w:r>
          </w:p>
          <w:p w:rsidR="00E91C73" w:rsidRPr="00E91C73" w:rsidRDefault="00E91C73" w:rsidP="00267C3B">
            <w:pPr>
              <w:numPr>
                <w:ilvl w:val="0"/>
                <w:numId w:val="23"/>
              </w:numPr>
              <w:tabs>
                <w:tab w:val="num" w:pos="302"/>
              </w:tabs>
              <w:spacing w:after="0"/>
              <w:ind w:left="0" w:firstLine="0"/>
              <w:jc w:val="left"/>
              <w:rPr>
                <w:rFonts w:cs="Arial"/>
                <w:sz w:val="20"/>
                <w:szCs w:val="20"/>
                <w:lang w:val="en-US" w:bidi="th-TH"/>
              </w:rPr>
            </w:pPr>
            <w:r w:rsidRPr="00E91C73">
              <w:rPr>
                <w:rFonts w:cs="Arial"/>
                <w:sz w:val="20"/>
                <w:szCs w:val="20"/>
                <w:lang w:val="en-US" w:bidi="th-TH"/>
              </w:rPr>
              <w:t>Past research on climate change impacts on different sectors</w:t>
            </w:r>
          </w:p>
          <w:p w:rsidR="00E91C73" w:rsidRPr="00E91C73" w:rsidRDefault="00F66B39" w:rsidP="00267C3B">
            <w:pPr>
              <w:numPr>
                <w:ilvl w:val="0"/>
                <w:numId w:val="23"/>
              </w:numPr>
              <w:tabs>
                <w:tab w:val="num" w:pos="302"/>
              </w:tabs>
              <w:spacing w:after="0"/>
              <w:ind w:left="0" w:firstLine="0"/>
              <w:jc w:val="left"/>
              <w:rPr>
                <w:rFonts w:cs="Arial"/>
                <w:sz w:val="20"/>
                <w:szCs w:val="20"/>
                <w:lang w:val="en-US" w:bidi="th-TH"/>
              </w:rPr>
            </w:pPr>
            <w:r>
              <w:rPr>
                <w:rFonts w:cs="Arial"/>
                <w:sz w:val="20"/>
                <w:szCs w:val="20"/>
                <w:lang w:val="en-US" w:bidi="th-TH"/>
              </w:rPr>
              <w:t>A</w:t>
            </w:r>
            <w:r w:rsidR="00E91C73" w:rsidRPr="00E91C73">
              <w:rPr>
                <w:rFonts w:cs="Arial"/>
                <w:sz w:val="20"/>
                <w:szCs w:val="20"/>
                <w:lang w:val="en-US" w:bidi="th-TH"/>
              </w:rPr>
              <w:t>vailable national climate scenarios from  Hadley and PRECIS</w:t>
            </w:r>
          </w:p>
          <w:p w:rsidR="00E91C73" w:rsidRPr="00E91C73" w:rsidRDefault="00E91C73" w:rsidP="00267C3B">
            <w:pPr>
              <w:numPr>
                <w:ilvl w:val="0"/>
                <w:numId w:val="23"/>
              </w:numPr>
              <w:tabs>
                <w:tab w:val="num" w:pos="302"/>
              </w:tabs>
              <w:spacing w:after="0"/>
              <w:ind w:left="0" w:firstLine="0"/>
              <w:jc w:val="left"/>
              <w:rPr>
                <w:rFonts w:cs="Arial"/>
                <w:sz w:val="20"/>
                <w:szCs w:val="20"/>
                <w:lang w:val="en-US" w:bidi="th-TH"/>
              </w:rPr>
            </w:pPr>
            <w:r w:rsidRPr="00E91C73">
              <w:rPr>
                <w:rFonts w:cs="Arial"/>
                <w:sz w:val="20"/>
                <w:szCs w:val="20"/>
                <w:lang w:val="en-US" w:bidi="th-TH"/>
              </w:rPr>
              <w:t>V&amp;A chapter for the TNC is completed</w:t>
            </w:r>
          </w:p>
        </w:tc>
        <w:tc>
          <w:tcPr>
            <w:tcW w:w="3800"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267C3B">
            <w:pPr>
              <w:numPr>
                <w:ilvl w:val="0"/>
                <w:numId w:val="24"/>
              </w:numPr>
              <w:tabs>
                <w:tab w:val="num" w:pos="300"/>
              </w:tabs>
              <w:spacing w:after="0"/>
              <w:ind w:left="0" w:firstLine="0"/>
              <w:jc w:val="left"/>
              <w:rPr>
                <w:rFonts w:cs="Arial"/>
                <w:sz w:val="20"/>
                <w:szCs w:val="20"/>
                <w:lang w:val="en-US" w:bidi="th-TH"/>
              </w:rPr>
            </w:pPr>
            <w:r w:rsidRPr="00E91C73">
              <w:rPr>
                <w:rFonts w:cs="Arial"/>
                <w:sz w:val="20"/>
                <w:szCs w:val="20"/>
                <w:lang w:val="en-US" w:bidi="th-TH"/>
              </w:rPr>
              <w:t>Better understanding on uncertainties of climate change scenarios</w:t>
            </w:r>
          </w:p>
          <w:p w:rsidR="00E91C73" w:rsidRPr="00E91C73" w:rsidRDefault="00E91C73" w:rsidP="00267C3B">
            <w:pPr>
              <w:numPr>
                <w:ilvl w:val="0"/>
                <w:numId w:val="24"/>
              </w:numPr>
              <w:tabs>
                <w:tab w:val="num" w:pos="300"/>
              </w:tabs>
              <w:spacing w:after="0"/>
              <w:ind w:left="0" w:firstLine="0"/>
              <w:jc w:val="left"/>
              <w:rPr>
                <w:rFonts w:cs="Arial"/>
                <w:sz w:val="20"/>
                <w:szCs w:val="20"/>
                <w:lang w:val="en-US" w:bidi="th-TH"/>
              </w:rPr>
            </w:pPr>
            <w:r w:rsidRPr="00E91C73">
              <w:rPr>
                <w:rFonts w:cs="Arial"/>
                <w:sz w:val="20"/>
                <w:szCs w:val="20"/>
                <w:lang w:val="en-US" w:bidi="th-TH"/>
              </w:rPr>
              <w:t>Adaptation capacities to climate vulnerability and adaptation is enhanced</w:t>
            </w:r>
          </w:p>
          <w:p w:rsidR="00E91C73" w:rsidRPr="00E91C73" w:rsidRDefault="00E91C73" w:rsidP="00267C3B">
            <w:pPr>
              <w:numPr>
                <w:ilvl w:val="0"/>
                <w:numId w:val="24"/>
              </w:numPr>
              <w:tabs>
                <w:tab w:val="num" w:pos="300"/>
              </w:tabs>
              <w:spacing w:after="0"/>
              <w:ind w:left="0" w:firstLine="0"/>
              <w:jc w:val="left"/>
              <w:rPr>
                <w:rFonts w:cs="Arial"/>
                <w:sz w:val="20"/>
                <w:szCs w:val="20"/>
                <w:lang w:val="en-US" w:bidi="th-TH"/>
              </w:rPr>
            </w:pPr>
            <w:r w:rsidRPr="00E91C73">
              <w:rPr>
                <w:rFonts w:cs="Arial"/>
                <w:sz w:val="20"/>
                <w:szCs w:val="20"/>
                <w:lang w:val="en-US" w:bidi="th-TH"/>
              </w:rPr>
              <w:t>Mainstreaming climate change vulnerability and adaptation to national sustainable development is improved</w:t>
            </w:r>
          </w:p>
          <w:p w:rsidR="00E91C73" w:rsidRPr="00E91C73" w:rsidRDefault="00E91C73" w:rsidP="00267C3B">
            <w:pPr>
              <w:numPr>
                <w:ilvl w:val="0"/>
                <w:numId w:val="24"/>
              </w:numPr>
              <w:tabs>
                <w:tab w:val="num" w:pos="300"/>
              </w:tabs>
              <w:spacing w:after="0"/>
              <w:ind w:left="0" w:firstLine="0"/>
              <w:jc w:val="left"/>
              <w:rPr>
                <w:rFonts w:cs="Arial"/>
                <w:sz w:val="20"/>
                <w:szCs w:val="20"/>
                <w:lang w:val="en-US" w:bidi="th-TH"/>
              </w:rPr>
            </w:pPr>
            <w:r w:rsidRPr="00E91C73">
              <w:rPr>
                <w:rFonts w:cs="Arial"/>
                <w:sz w:val="20"/>
                <w:szCs w:val="20"/>
                <w:lang w:val="en-US" w:bidi="th-TH"/>
              </w:rPr>
              <w:t>Coordination of national research and development on V&amp;A is strengthened.</w:t>
            </w:r>
          </w:p>
        </w:tc>
        <w:tc>
          <w:tcPr>
            <w:tcW w:w="2529" w:type="dxa"/>
            <w:gridSpan w:val="2"/>
            <w:tcBorders>
              <w:top w:val="single" w:sz="4" w:space="0" w:color="auto"/>
              <w:left w:val="single" w:sz="4" w:space="0" w:color="auto"/>
              <w:bottom w:val="single" w:sz="4" w:space="0" w:color="auto"/>
              <w:right w:val="single" w:sz="4" w:space="0" w:color="auto"/>
            </w:tcBorders>
          </w:tcPr>
          <w:p w:rsidR="00E91C73" w:rsidRPr="00E91C73" w:rsidRDefault="00F66B39" w:rsidP="00267C3B">
            <w:pPr>
              <w:numPr>
                <w:ilvl w:val="0"/>
                <w:numId w:val="25"/>
              </w:numPr>
              <w:tabs>
                <w:tab w:val="num" w:pos="422"/>
              </w:tabs>
              <w:spacing w:after="0"/>
              <w:ind w:left="62" w:firstLine="0"/>
              <w:jc w:val="left"/>
              <w:rPr>
                <w:rFonts w:cs="Arial"/>
                <w:sz w:val="20"/>
                <w:szCs w:val="20"/>
                <w:lang w:val="en-US" w:bidi="th-TH"/>
              </w:rPr>
            </w:pPr>
            <w:r>
              <w:rPr>
                <w:rFonts w:cs="Arial"/>
                <w:sz w:val="20"/>
                <w:szCs w:val="20"/>
                <w:lang w:val="en-US" w:bidi="th-TH"/>
              </w:rPr>
              <w:t>R</w:t>
            </w:r>
            <w:r w:rsidR="00E91C73" w:rsidRPr="00E91C73">
              <w:rPr>
                <w:rFonts w:cs="Arial"/>
                <w:sz w:val="20"/>
                <w:szCs w:val="20"/>
                <w:lang w:val="en-US" w:bidi="th-TH"/>
              </w:rPr>
              <w:t xml:space="preserve">esearch reports on V&amp;A </w:t>
            </w:r>
          </w:p>
          <w:p w:rsidR="00E91C73" w:rsidRPr="00E91C73" w:rsidRDefault="00E91C73" w:rsidP="00267C3B">
            <w:pPr>
              <w:numPr>
                <w:ilvl w:val="0"/>
                <w:numId w:val="25"/>
              </w:numPr>
              <w:tabs>
                <w:tab w:val="num" w:pos="422"/>
              </w:tabs>
              <w:spacing w:after="0"/>
              <w:ind w:left="62" w:firstLine="0"/>
              <w:jc w:val="left"/>
              <w:rPr>
                <w:rFonts w:cs="Arial"/>
                <w:sz w:val="20"/>
                <w:szCs w:val="20"/>
                <w:lang w:val="en-US" w:bidi="th-TH"/>
              </w:rPr>
            </w:pPr>
            <w:r w:rsidRPr="00E91C73">
              <w:rPr>
                <w:rFonts w:cs="Arial"/>
                <w:sz w:val="20"/>
                <w:szCs w:val="20"/>
                <w:lang w:val="en-US" w:bidi="th-TH"/>
              </w:rPr>
              <w:t>V&amp;A chapter for TNC</w:t>
            </w:r>
          </w:p>
          <w:p w:rsidR="00E91C73" w:rsidRPr="00E91C73" w:rsidRDefault="00E91C73" w:rsidP="00267C3B">
            <w:pPr>
              <w:numPr>
                <w:ilvl w:val="0"/>
                <w:numId w:val="25"/>
              </w:numPr>
              <w:tabs>
                <w:tab w:val="num" w:pos="422"/>
              </w:tabs>
              <w:spacing w:after="0"/>
              <w:ind w:left="62" w:firstLine="0"/>
              <w:jc w:val="left"/>
              <w:rPr>
                <w:rFonts w:cs="Arial"/>
                <w:sz w:val="20"/>
                <w:szCs w:val="20"/>
                <w:lang w:val="en-US" w:bidi="th-TH"/>
              </w:rPr>
            </w:pPr>
            <w:r w:rsidRPr="00E91C73">
              <w:rPr>
                <w:rFonts w:cs="Arial"/>
                <w:sz w:val="20"/>
                <w:szCs w:val="20"/>
                <w:lang w:val="en-US" w:bidi="th-TH"/>
              </w:rPr>
              <w:t>A series of workshops on V&amp;A</w:t>
            </w:r>
          </w:p>
        </w:tc>
      </w:tr>
      <w:tr w:rsidR="00E91C73" w:rsidRPr="00E91C73" w:rsidTr="00E91C73">
        <w:trPr>
          <w:trHeight w:val="3943"/>
        </w:trPr>
        <w:tc>
          <w:tcPr>
            <w:tcW w:w="2593" w:type="dxa"/>
            <w:tcBorders>
              <w:top w:val="single" w:sz="4" w:space="0" w:color="auto"/>
              <w:left w:val="single" w:sz="4" w:space="0" w:color="auto"/>
              <w:bottom w:val="single" w:sz="4" w:space="0" w:color="auto"/>
              <w:right w:val="single" w:sz="4" w:space="0" w:color="auto"/>
            </w:tcBorders>
            <w:shd w:val="pct12" w:color="auto" w:fill="auto"/>
          </w:tcPr>
          <w:p w:rsidR="00E91C73" w:rsidRPr="00E91C73" w:rsidRDefault="00E91C73" w:rsidP="00E91C73">
            <w:pPr>
              <w:spacing w:after="0"/>
              <w:jc w:val="left"/>
              <w:rPr>
                <w:rFonts w:cs="Arial"/>
                <w:b/>
                <w:bCs/>
                <w:sz w:val="20"/>
                <w:szCs w:val="20"/>
                <w:lang w:val="en-US" w:bidi="th-TH"/>
              </w:rPr>
            </w:pPr>
            <w:r w:rsidRPr="00E91C73">
              <w:rPr>
                <w:rFonts w:cs="Arial"/>
                <w:b/>
                <w:bCs/>
                <w:sz w:val="20"/>
                <w:szCs w:val="20"/>
                <w:lang w:val="en-US" w:bidi="th-TH"/>
              </w:rPr>
              <w:t>Outcome 3</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Improved analysis and national capacity on mitigation options</w:t>
            </w:r>
          </w:p>
        </w:tc>
        <w:tc>
          <w:tcPr>
            <w:tcW w:w="2561"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 xml:space="preserve">a) </w:t>
            </w:r>
            <w:r w:rsidR="00F66B39">
              <w:rPr>
                <w:rFonts w:cs="Arial"/>
                <w:sz w:val="20"/>
                <w:szCs w:val="20"/>
                <w:lang w:val="en-US" w:bidi="th-TH"/>
              </w:rPr>
              <w:t>A</w:t>
            </w:r>
            <w:r w:rsidRPr="00E91C73">
              <w:rPr>
                <w:rFonts w:cs="Arial"/>
                <w:sz w:val="20"/>
                <w:szCs w:val="20"/>
                <w:lang w:val="en-US" w:bidi="th-TH"/>
              </w:rPr>
              <w:t xml:space="preserve"> mitigation team is established</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 xml:space="preserve">b) </w:t>
            </w:r>
            <w:r w:rsidR="00F66B39">
              <w:rPr>
                <w:rFonts w:cs="Arial"/>
                <w:sz w:val="20"/>
                <w:szCs w:val="20"/>
                <w:lang w:val="en-US" w:bidi="th-TH"/>
              </w:rPr>
              <w:t xml:space="preserve"> A</w:t>
            </w:r>
            <w:r w:rsidRPr="00E91C73">
              <w:rPr>
                <w:rFonts w:cs="Arial"/>
                <w:sz w:val="20"/>
                <w:szCs w:val="20"/>
                <w:lang w:val="en-US" w:bidi="th-TH"/>
              </w:rPr>
              <w:t xml:space="preserve"> report on assessment of socio-economic consequences of mitigation options</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 xml:space="preserve">c) </w:t>
            </w:r>
            <w:r w:rsidR="00F66B39">
              <w:rPr>
                <w:rFonts w:cs="Arial"/>
                <w:sz w:val="20"/>
                <w:szCs w:val="20"/>
                <w:lang w:val="en-US" w:bidi="th-TH"/>
              </w:rPr>
              <w:t xml:space="preserve"> N</w:t>
            </w:r>
            <w:r w:rsidRPr="00E91C73">
              <w:rPr>
                <w:rFonts w:cs="Arial"/>
                <w:sz w:val="20"/>
                <w:szCs w:val="20"/>
                <w:lang w:val="en-US" w:bidi="th-TH"/>
              </w:rPr>
              <w:t xml:space="preserve">umber of training/workshop on NAMA </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 xml:space="preserve">d) </w:t>
            </w:r>
            <w:r w:rsidR="00F66B39">
              <w:rPr>
                <w:rFonts w:cs="Arial"/>
                <w:sz w:val="20"/>
                <w:szCs w:val="20"/>
                <w:lang w:val="en-US" w:bidi="th-TH"/>
              </w:rPr>
              <w:t xml:space="preserve"> N</w:t>
            </w:r>
            <w:r w:rsidRPr="00E91C73">
              <w:rPr>
                <w:rFonts w:cs="Arial"/>
                <w:sz w:val="20"/>
                <w:szCs w:val="20"/>
                <w:lang w:val="en-US" w:bidi="th-TH"/>
              </w:rPr>
              <w:t>umber of public awareness campaigns</w:t>
            </w:r>
          </w:p>
          <w:p w:rsidR="00E91C73" w:rsidRDefault="00E91C73" w:rsidP="00E91C73">
            <w:pPr>
              <w:spacing w:after="0"/>
              <w:jc w:val="left"/>
              <w:rPr>
                <w:rFonts w:cs="Arial"/>
                <w:sz w:val="20"/>
                <w:szCs w:val="20"/>
                <w:lang w:val="en-US" w:bidi="th-TH"/>
              </w:rPr>
            </w:pPr>
            <w:r w:rsidRPr="00E91C73">
              <w:rPr>
                <w:rFonts w:cs="Arial"/>
                <w:sz w:val="20"/>
                <w:szCs w:val="20"/>
                <w:lang w:val="en-US" w:bidi="th-TH"/>
              </w:rPr>
              <w:t>e) Draft chapters on measures taken to mitigate GHG emissions for BUR and TNC</w:t>
            </w:r>
          </w:p>
          <w:p w:rsidR="00CA7112" w:rsidRDefault="00CA7112" w:rsidP="00E91C73">
            <w:pPr>
              <w:spacing w:after="0"/>
              <w:jc w:val="left"/>
              <w:rPr>
                <w:rFonts w:cs="Arial"/>
                <w:sz w:val="20"/>
                <w:szCs w:val="20"/>
                <w:lang w:val="en-US" w:bidi="th-TH"/>
              </w:rPr>
            </w:pPr>
          </w:p>
          <w:p w:rsidR="00CA7112" w:rsidRDefault="00CA7112" w:rsidP="00E91C73">
            <w:pPr>
              <w:spacing w:after="0"/>
              <w:jc w:val="left"/>
              <w:rPr>
                <w:rFonts w:cs="Arial"/>
                <w:sz w:val="20"/>
                <w:szCs w:val="20"/>
                <w:lang w:val="en-US" w:bidi="th-TH"/>
              </w:rPr>
            </w:pPr>
          </w:p>
          <w:p w:rsidR="00CA7112" w:rsidRDefault="00CA7112" w:rsidP="00E91C73">
            <w:pPr>
              <w:spacing w:after="0"/>
              <w:jc w:val="left"/>
              <w:rPr>
                <w:rFonts w:cs="Arial"/>
                <w:sz w:val="20"/>
                <w:szCs w:val="20"/>
                <w:lang w:val="en-US" w:bidi="th-TH"/>
              </w:rPr>
            </w:pPr>
          </w:p>
          <w:p w:rsidR="00CA7112" w:rsidRDefault="00CA7112" w:rsidP="00E91C73">
            <w:pPr>
              <w:spacing w:after="0"/>
              <w:jc w:val="left"/>
              <w:rPr>
                <w:rFonts w:cs="Arial"/>
                <w:sz w:val="20"/>
                <w:szCs w:val="20"/>
                <w:lang w:val="en-US" w:bidi="th-TH"/>
              </w:rPr>
            </w:pPr>
          </w:p>
          <w:p w:rsidR="00CA7112" w:rsidRPr="00E91C73" w:rsidRDefault="00CA7112" w:rsidP="00E91C73">
            <w:pPr>
              <w:spacing w:after="0"/>
              <w:jc w:val="left"/>
              <w:rPr>
                <w:rFonts w:cs="Arial"/>
                <w:sz w:val="20"/>
                <w:szCs w:val="20"/>
                <w:lang w:val="en-US" w:bidi="th-TH"/>
              </w:rPr>
            </w:pPr>
          </w:p>
        </w:tc>
        <w:tc>
          <w:tcPr>
            <w:tcW w:w="3205"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 xml:space="preserve">a) </w:t>
            </w:r>
            <w:r w:rsidR="00BE3AA5">
              <w:rPr>
                <w:rFonts w:cs="Arial"/>
                <w:sz w:val="20"/>
                <w:szCs w:val="20"/>
                <w:lang w:val="en-US" w:bidi="th-TH"/>
              </w:rPr>
              <w:t>I</w:t>
            </w:r>
            <w:r w:rsidRPr="00E91C73">
              <w:rPr>
                <w:rFonts w:cs="Arial"/>
                <w:sz w:val="20"/>
                <w:szCs w:val="20"/>
                <w:lang w:val="en-US" w:bidi="th-TH"/>
              </w:rPr>
              <w:t>nformation from SNC and recent research</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 xml:space="preserve">b) </w:t>
            </w:r>
            <w:r w:rsidR="00BE3AA5">
              <w:rPr>
                <w:rFonts w:cs="Arial"/>
                <w:sz w:val="20"/>
                <w:szCs w:val="20"/>
                <w:lang w:val="en-US" w:bidi="th-TH"/>
              </w:rPr>
              <w:t>E</w:t>
            </w:r>
            <w:r w:rsidRPr="00E91C73">
              <w:rPr>
                <w:rFonts w:cs="Arial"/>
                <w:sz w:val="20"/>
                <w:szCs w:val="20"/>
                <w:lang w:val="en-US" w:bidi="th-TH"/>
              </w:rPr>
              <w:t>xisting knowledge on NAMA under the Convention</w:t>
            </w:r>
          </w:p>
          <w:p w:rsidR="00E91C73" w:rsidRPr="00E91C73" w:rsidRDefault="00BE3AA5" w:rsidP="00E91C73">
            <w:pPr>
              <w:spacing w:after="0"/>
              <w:jc w:val="left"/>
              <w:rPr>
                <w:rFonts w:cs="Arial"/>
                <w:sz w:val="20"/>
                <w:szCs w:val="20"/>
                <w:lang w:val="en-US" w:bidi="th-TH"/>
              </w:rPr>
            </w:pPr>
            <w:r>
              <w:rPr>
                <w:rFonts w:cs="Arial"/>
                <w:sz w:val="20"/>
                <w:szCs w:val="20"/>
                <w:lang w:val="en-US" w:bidi="th-TH"/>
              </w:rPr>
              <w:t>c) I</w:t>
            </w:r>
            <w:r w:rsidR="00E91C73" w:rsidRPr="00E91C73">
              <w:rPr>
                <w:rFonts w:cs="Arial"/>
                <w:sz w:val="20"/>
                <w:szCs w:val="20"/>
                <w:lang w:val="en-US" w:bidi="th-TH"/>
              </w:rPr>
              <w:t>nformation on registry system under CDM</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d) NAMA registry system of UNFCCC</w:t>
            </w:r>
          </w:p>
        </w:tc>
        <w:tc>
          <w:tcPr>
            <w:tcW w:w="3800" w:type="dxa"/>
            <w:gridSpan w:val="2"/>
            <w:tcBorders>
              <w:top w:val="single" w:sz="4" w:space="0" w:color="auto"/>
              <w:left w:val="single" w:sz="4" w:space="0" w:color="auto"/>
              <w:bottom w:val="single" w:sz="4" w:space="0" w:color="auto"/>
              <w:right w:val="single" w:sz="4" w:space="0" w:color="auto"/>
            </w:tcBorders>
          </w:tcPr>
          <w:p w:rsidR="00E91C73" w:rsidRPr="00E91C73" w:rsidRDefault="00BE3AA5" w:rsidP="00E91C73">
            <w:pPr>
              <w:spacing w:after="0"/>
              <w:ind w:left="32"/>
              <w:jc w:val="left"/>
              <w:rPr>
                <w:rFonts w:cs="Arial"/>
                <w:sz w:val="20"/>
                <w:szCs w:val="20"/>
                <w:lang w:val="en-US" w:bidi="th-TH"/>
              </w:rPr>
            </w:pPr>
            <w:r>
              <w:rPr>
                <w:rFonts w:cs="Arial"/>
                <w:sz w:val="20"/>
                <w:szCs w:val="20"/>
                <w:lang w:val="en-US" w:bidi="th-TH"/>
              </w:rPr>
              <w:t>a) I</w:t>
            </w:r>
            <w:r w:rsidR="00E91C73" w:rsidRPr="00E91C73">
              <w:rPr>
                <w:rFonts w:cs="Arial"/>
                <w:sz w:val="20"/>
                <w:szCs w:val="20"/>
                <w:lang w:val="en-US" w:bidi="th-TH"/>
              </w:rPr>
              <w:t>ntegration of socio-economic implication into national mitigation prioritization/plans/ measures/actions</w:t>
            </w:r>
          </w:p>
          <w:p w:rsidR="00E91C73" w:rsidRPr="00E91C73" w:rsidRDefault="00E91C73" w:rsidP="00E91C73">
            <w:pPr>
              <w:spacing w:after="0"/>
              <w:ind w:left="32"/>
              <w:jc w:val="left"/>
              <w:rPr>
                <w:rFonts w:cs="Arial"/>
                <w:sz w:val="20"/>
                <w:szCs w:val="20"/>
                <w:lang w:val="en-US" w:bidi="th-TH"/>
              </w:rPr>
            </w:pPr>
            <w:r w:rsidRPr="00E91C73">
              <w:rPr>
                <w:rFonts w:cs="Arial"/>
                <w:sz w:val="20"/>
                <w:szCs w:val="20"/>
                <w:lang w:val="en-US" w:bidi="th-TH"/>
              </w:rPr>
              <w:t>b) National preparation for NAMA is enhanced</w:t>
            </w:r>
          </w:p>
          <w:p w:rsidR="00E91C73" w:rsidRPr="00E91C73" w:rsidRDefault="00E91C73" w:rsidP="00E91C73">
            <w:pPr>
              <w:spacing w:after="0"/>
              <w:ind w:left="32"/>
              <w:jc w:val="left"/>
              <w:rPr>
                <w:rFonts w:cs="Arial"/>
                <w:sz w:val="20"/>
                <w:szCs w:val="20"/>
                <w:lang w:val="en-US" w:bidi="th-TH"/>
              </w:rPr>
            </w:pPr>
            <w:r w:rsidRPr="00E91C73">
              <w:rPr>
                <w:rFonts w:cs="Arial"/>
                <w:sz w:val="20"/>
                <w:szCs w:val="20"/>
                <w:lang w:val="en-US" w:bidi="th-TH"/>
              </w:rPr>
              <w:t>c) A national NAMA registry system is developed</w:t>
            </w:r>
          </w:p>
          <w:p w:rsidR="00E91C73" w:rsidRPr="00E91C73" w:rsidRDefault="00E91C73" w:rsidP="00E91C73">
            <w:pPr>
              <w:spacing w:after="0"/>
              <w:ind w:left="32"/>
              <w:jc w:val="left"/>
              <w:rPr>
                <w:rFonts w:cs="Arial"/>
                <w:sz w:val="20"/>
                <w:szCs w:val="20"/>
                <w:lang w:val="en-US" w:bidi="th-TH"/>
              </w:rPr>
            </w:pPr>
            <w:r w:rsidRPr="00E91C73">
              <w:rPr>
                <w:rFonts w:cs="Arial"/>
                <w:sz w:val="20"/>
                <w:szCs w:val="20"/>
                <w:lang w:val="en-US" w:bidi="th-TH"/>
              </w:rPr>
              <w:t xml:space="preserve">d) </w:t>
            </w:r>
            <w:r w:rsidR="00BE3AA5">
              <w:rPr>
                <w:rFonts w:cs="Arial"/>
                <w:sz w:val="20"/>
                <w:szCs w:val="20"/>
                <w:lang w:val="en-US" w:bidi="th-TH"/>
              </w:rPr>
              <w:t>P</w:t>
            </w:r>
            <w:r w:rsidRPr="00E91C73">
              <w:rPr>
                <w:rFonts w:cs="Arial"/>
                <w:sz w:val="20"/>
                <w:szCs w:val="20"/>
                <w:lang w:val="en-US" w:bidi="th-TH"/>
              </w:rPr>
              <w:t>ublic is aware of on new mitigation options</w:t>
            </w:r>
          </w:p>
          <w:p w:rsidR="00E91C73" w:rsidRPr="00E91C73" w:rsidRDefault="00E91C73" w:rsidP="00E91C73">
            <w:pPr>
              <w:spacing w:after="0"/>
              <w:ind w:left="32"/>
              <w:jc w:val="left"/>
              <w:rPr>
                <w:rFonts w:cs="Arial"/>
                <w:sz w:val="20"/>
                <w:szCs w:val="20"/>
                <w:lang w:val="en-US" w:bidi="th-TH"/>
              </w:rPr>
            </w:pPr>
            <w:r w:rsidRPr="00E91C73">
              <w:rPr>
                <w:rFonts w:cs="Arial"/>
                <w:sz w:val="20"/>
                <w:szCs w:val="20"/>
                <w:lang w:val="en-US" w:bidi="th-TH"/>
              </w:rPr>
              <w:t>d) A chapter on measures taken to mitigate GHG emissions</w:t>
            </w:r>
          </w:p>
        </w:tc>
        <w:tc>
          <w:tcPr>
            <w:tcW w:w="2529"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a) Expert reviews of the research reports</w:t>
            </w:r>
          </w:p>
          <w:p w:rsidR="00E91C73" w:rsidRPr="00E91C73" w:rsidRDefault="00BE3AA5" w:rsidP="00E91C73">
            <w:pPr>
              <w:spacing w:after="0"/>
              <w:jc w:val="left"/>
              <w:rPr>
                <w:rFonts w:cs="Arial"/>
                <w:sz w:val="20"/>
                <w:szCs w:val="20"/>
                <w:lang w:val="en-US" w:bidi="th-TH"/>
              </w:rPr>
            </w:pPr>
            <w:r>
              <w:rPr>
                <w:rFonts w:cs="Arial"/>
                <w:sz w:val="20"/>
                <w:szCs w:val="20"/>
                <w:lang w:val="en-US" w:bidi="th-TH"/>
              </w:rPr>
              <w:t>b) N</w:t>
            </w:r>
            <w:r w:rsidR="00E91C73" w:rsidRPr="00E91C73">
              <w:rPr>
                <w:rFonts w:cs="Arial"/>
                <w:sz w:val="20"/>
                <w:szCs w:val="20"/>
                <w:lang w:val="en-US" w:bidi="th-TH"/>
              </w:rPr>
              <w:t xml:space="preserve">umber of training/workshop on NAMA </w:t>
            </w:r>
          </w:p>
          <w:p w:rsidR="00E91C73" w:rsidRPr="00E91C73" w:rsidRDefault="00BE3AA5" w:rsidP="00E91C73">
            <w:pPr>
              <w:spacing w:after="0"/>
              <w:jc w:val="left"/>
              <w:rPr>
                <w:rFonts w:cs="Arial"/>
                <w:sz w:val="20"/>
                <w:szCs w:val="20"/>
                <w:lang w:val="en-US" w:bidi="th-TH"/>
              </w:rPr>
            </w:pPr>
            <w:r>
              <w:rPr>
                <w:rFonts w:cs="Arial"/>
                <w:sz w:val="20"/>
                <w:szCs w:val="20"/>
                <w:lang w:val="en-US" w:bidi="th-TH"/>
              </w:rPr>
              <w:t>c) N</w:t>
            </w:r>
            <w:r w:rsidR="00E91C73" w:rsidRPr="00E91C73">
              <w:rPr>
                <w:rFonts w:cs="Arial"/>
                <w:sz w:val="20"/>
                <w:szCs w:val="20"/>
                <w:lang w:val="en-US" w:bidi="th-TH"/>
              </w:rPr>
              <w:t>umber of workshops on NAMA registry system</w:t>
            </w:r>
          </w:p>
          <w:p w:rsidR="00E91C73" w:rsidRDefault="00E91C73" w:rsidP="00E91C73">
            <w:pPr>
              <w:spacing w:after="0"/>
              <w:jc w:val="left"/>
              <w:rPr>
                <w:rFonts w:cs="Arial"/>
                <w:sz w:val="20"/>
                <w:szCs w:val="20"/>
                <w:lang w:val="en-US" w:bidi="th-TH"/>
              </w:rPr>
            </w:pPr>
          </w:p>
          <w:p w:rsidR="00E91C73" w:rsidRDefault="00E91C73" w:rsidP="00E91C73">
            <w:pPr>
              <w:spacing w:after="0"/>
              <w:jc w:val="left"/>
              <w:rPr>
                <w:rFonts w:cs="Arial"/>
                <w:sz w:val="20"/>
                <w:szCs w:val="20"/>
                <w:lang w:val="en-US" w:bidi="th-TH"/>
              </w:rPr>
            </w:pPr>
          </w:p>
          <w:p w:rsidR="00E91C73" w:rsidRDefault="00E91C73" w:rsidP="00E91C73">
            <w:pPr>
              <w:spacing w:after="0"/>
              <w:jc w:val="left"/>
              <w:rPr>
                <w:rFonts w:cs="Arial"/>
                <w:sz w:val="20"/>
                <w:szCs w:val="20"/>
                <w:lang w:val="en-US" w:bidi="th-TH"/>
              </w:rPr>
            </w:pPr>
          </w:p>
          <w:p w:rsidR="00E91C73" w:rsidRDefault="00E91C73" w:rsidP="00E91C73">
            <w:pPr>
              <w:spacing w:after="0"/>
              <w:jc w:val="left"/>
              <w:rPr>
                <w:rFonts w:cs="Arial"/>
                <w:sz w:val="20"/>
                <w:szCs w:val="20"/>
                <w:lang w:val="en-US" w:bidi="th-TH"/>
              </w:rPr>
            </w:pPr>
          </w:p>
          <w:p w:rsidR="00E91C73" w:rsidRDefault="00E91C73" w:rsidP="00E91C73">
            <w:pPr>
              <w:spacing w:after="0"/>
              <w:jc w:val="left"/>
              <w:rPr>
                <w:rFonts w:cs="Arial"/>
                <w:sz w:val="20"/>
                <w:szCs w:val="20"/>
                <w:lang w:val="en-US" w:bidi="th-TH"/>
              </w:rPr>
            </w:pPr>
          </w:p>
          <w:p w:rsidR="00E91C73" w:rsidRDefault="00E91C73" w:rsidP="00E91C73">
            <w:pPr>
              <w:spacing w:after="0"/>
              <w:jc w:val="left"/>
              <w:rPr>
                <w:rFonts w:cs="Arial"/>
                <w:sz w:val="20"/>
                <w:szCs w:val="20"/>
                <w:lang w:val="en-US" w:bidi="th-TH"/>
              </w:rPr>
            </w:pPr>
          </w:p>
          <w:p w:rsidR="00E91C73" w:rsidRDefault="00E91C73" w:rsidP="00E91C73">
            <w:pPr>
              <w:spacing w:after="0"/>
              <w:jc w:val="left"/>
              <w:rPr>
                <w:rFonts w:cs="Arial"/>
                <w:sz w:val="20"/>
                <w:szCs w:val="20"/>
                <w:lang w:val="en-US" w:bidi="th-TH"/>
              </w:rPr>
            </w:pPr>
          </w:p>
          <w:p w:rsidR="00E91C73" w:rsidRDefault="00E91C73" w:rsidP="00E91C73">
            <w:pPr>
              <w:spacing w:after="0"/>
              <w:jc w:val="left"/>
              <w:rPr>
                <w:rFonts w:cs="Arial"/>
                <w:sz w:val="20"/>
                <w:szCs w:val="20"/>
                <w:lang w:val="en-US" w:bidi="th-TH"/>
              </w:rPr>
            </w:pPr>
          </w:p>
          <w:p w:rsidR="00E91C73" w:rsidRDefault="00E91C73" w:rsidP="00E91C73">
            <w:pPr>
              <w:spacing w:after="0"/>
              <w:jc w:val="left"/>
              <w:rPr>
                <w:rFonts w:cs="Arial"/>
                <w:sz w:val="20"/>
                <w:szCs w:val="20"/>
                <w:lang w:val="en-US" w:bidi="th-TH"/>
              </w:rPr>
            </w:pPr>
          </w:p>
          <w:p w:rsidR="00E91C73" w:rsidRDefault="00E91C73" w:rsidP="00E91C73">
            <w:pPr>
              <w:spacing w:after="0"/>
              <w:jc w:val="left"/>
              <w:rPr>
                <w:rFonts w:cs="Arial"/>
                <w:sz w:val="20"/>
                <w:szCs w:val="20"/>
                <w:lang w:val="en-US" w:bidi="th-TH"/>
              </w:rPr>
            </w:pPr>
          </w:p>
          <w:p w:rsidR="00BE3AA5" w:rsidRDefault="00BE3AA5" w:rsidP="00E91C73">
            <w:pPr>
              <w:spacing w:after="0"/>
              <w:jc w:val="left"/>
              <w:rPr>
                <w:rFonts w:cs="Arial"/>
                <w:sz w:val="20"/>
                <w:szCs w:val="20"/>
                <w:lang w:val="en-US" w:bidi="th-TH"/>
              </w:rPr>
            </w:pPr>
          </w:p>
          <w:p w:rsidR="00E91C73" w:rsidRPr="00E91C73" w:rsidRDefault="00E91C73" w:rsidP="00E91C73">
            <w:pPr>
              <w:spacing w:after="0"/>
              <w:jc w:val="left"/>
              <w:rPr>
                <w:rFonts w:cs="Arial"/>
                <w:sz w:val="20"/>
                <w:szCs w:val="20"/>
                <w:lang w:val="en-US" w:bidi="th-TH"/>
              </w:rPr>
            </w:pPr>
          </w:p>
        </w:tc>
      </w:tr>
      <w:tr w:rsidR="00E91C73" w:rsidRPr="00E91C73" w:rsidTr="00E91C73">
        <w:tc>
          <w:tcPr>
            <w:tcW w:w="2593" w:type="dxa"/>
            <w:tcBorders>
              <w:top w:val="single" w:sz="4" w:space="0" w:color="auto"/>
              <w:left w:val="single" w:sz="4" w:space="0" w:color="auto"/>
              <w:bottom w:val="single" w:sz="4" w:space="0" w:color="auto"/>
              <w:right w:val="single" w:sz="4" w:space="0" w:color="auto"/>
            </w:tcBorders>
            <w:shd w:val="pct12" w:color="auto" w:fill="auto"/>
          </w:tcPr>
          <w:p w:rsidR="00E91C73" w:rsidRPr="00E91C73" w:rsidRDefault="00E91C73" w:rsidP="00E91C73">
            <w:pPr>
              <w:autoSpaceDE w:val="0"/>
              <w:autoSpaceDN w:val="0"/>
              <w:adjustRightInd w:val="0"/>
              <w:spacing w:after="0"/>
              <w:jc w:val="left"/>
              <w:rPr>
                <w:rFonts w:cs="Arial"/>
                <w:b/>
                <w:bCs/>
                <w:sz w:val="20"/>
                <w:szCs w:val="20"/>
                <w:lang w:val="en-US" w:bidi="th-TH"/>
              </w:rPr>
            </w:pPr>
            <w:r w:rsidRPr="00E91C73">
              <w:rPr>
                <w:rFonts w:cs="Arial"/>
                <w:b/>
                <w:bCs/>
                <w:sz w:val="20"/>
                <w:szCs w:val="20"/>
                <w:lang w:val="en-US" w:bidi="th-TH"/>
              </w:rPr>
              <w:lastRenderedPageBreak/>
              <w:t>Outcome 4</w:t>
            </w:r>
          </w:p>
          <w:p w:rsidR="00E91C73" w:rsidRPr="00E91C73" w:rsidRDefault="00E91C73" w:rsidP="00E91C73">
            <w:pPr>
              <w:autoSpaceDE w:val="0"/>
              <w:autoSpaceDN w:val="0"/>
              <w:adjustRightInd w:val="0"/>
              <w:spacing w:after="0"/>
              <w:jc w:val="left"/>
              <w:rPr>
                <w:rFonts w:cs="Arial"/>
                <w:b/>
                <w:bCs/>
                <w:sz w:val="20"/>
                <w:szCs w:val="20"/>
                <w:lang w:val="en-US" w:bidi="th-TH"/>
              </w:rPr>
            </w:pPr>
            <w:r w:rsidRPr="00E91C73">
              <w:rPr>
                <w:rFonts w:cs="Arial"/>
                <w:sz w:val="20"/>
                <w:szCs w:val="20"/>
                <w:lang w:val="en-US" w:bidi="th-TH"/>
              </w:rPr>
              <w:t>Updated information on national circumstances, other relevant information and constraints and needs, Public awareness on the relevant of BUR and TNC</w:t>
            </w:r>
          </w:p>
        </w:tc>
        <w:tc>
          <w:tcPr>
            <w:tcW w:w="2561"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a) A team of experts to assess the issues is established</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b) Draft chapters on national circumstances for BUR and TNC</w:t>
            </w:r>
          </w:p>
          <w:p w:rsidR="00E91C73" w:rsidRPr="00E91C73" w:rsidRDefault="00E91C73" w:rsidP="00E91C73">
            <w:pPr>
              <w:tabs>
                <w:tab w:val="num" w:pos="-5102"/>
              </w:tabs>
              <w:spacing w:after="0"/>
              <w:jc w:val="left"/>
              <w:rPr>
                <w:rFonts w:cs="Arial"/>
                <w:sz w:val="20"/>
                <w:szCs w:val="20"/>
                <w:lang w:val="en-US" w:bidi="th-TH"/>
              </w:rPr>
            </w:pPr>
            <w:r w:rsidRPr="00E91C73">
              <w:rPr>
                <w:rFonts w:cs="Arial"/>
                <w:sz w:val="20"/>
                <w:szCs w:val="20"/>
                <w:lang w:val="en-US" w:bidi="th-TH"/>
              </w:rPr>
              <w:t>c) Draft chapters on other information (relevant to the achievement of the objectives of the Convention) for BUR and TNC</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d) Draft chapters on constraints and gaps for BUR and TNC</w:t>
            </w:r>
          </w:p>
        </w:tc>
        <w:tc>
          <w:tcPr>
            <w:tcW w:w="3205" w:type="dxa"/>
            <w:gridSpan w:val="2"/>
            <w:tcBorders>
              <w:top w:val="single" w:sz="4" w:space="0" w:color="auto"/>
              <w:left w:val="single" w:sz="4" w:space="0" w:color="auto"/>
              <w:bottom w:val="single" w:sz="4" w:space="0" w:color="auto"/>
              <w:right w:val="single" w:sz="4" w:space="0" w:color="auto"/>
            </w:tcBorders>
          </w:tcPr>
          <w:p w:rsidR="00E91C73" w:rsidRPr="00E91C73" w:rsidRDefault="00BE3AA5" w:rsidP="00E91C73">
            <w:pPr>
              <w:spacing w:after="0"/>
              <w:jc w:val="left"/>
              <w:rPr>
                <w:rFonts w:cs="Arial"/>
                <w:sz w:val="20"/>
                <w:szCs w:val="20"/>
                <w:lang w:val="en-US" w:bidi="th-TH"/>
              </w:rPr>
            </w:pPr>
            <w:r>
              <w:rPr>
                <w:rFonts w:cs="Arial"/>
                <w:sz w:val="20"/>
                <w:szCs w:val="20"/>
                <w:lang w:val="en-US" w:bidi="th-TH"/>
              </w:rPr>
              <w:t>a) I</w:t>
            </w:r>
            <w:r w:rsidR="00E91C73" w:rsidRPr="00E91C73">
              <w:rPr>
                <w:rFonts w:cs="Arial"/>
                <w:sz w:val="20"/>
                <w:szCs w:val="20"/>
                <w:lang w:val="en-US" w:bidi="th-TH"/>
              </w:rPr>
              <w:t>nformation on the progress made and status of relevant components in the SNC</w:t>
            </w:r>
          </w:p>
        </w:tc>
        <w:tc>
          <w:tcPr>
            <w:tcW w:w="3800"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a) A chapter on National Circumstances for BUR and TNC</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b) A chapter on other information for BUR and TNC</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c) a chapter on constraints and gaps related to financial, technical and capacity in addressing climate change for BUR and TNC</w:t>
            </w:r>
          </w:p>
        </w:tc>
        <w:tc>
          <w:tcPr>
            <w:tcW w:w="2529"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BE3AA5">
            <w:pPr>
              <w:spacing w:after="0"/>
              <w:jc w:val="left"/>
              <w:rPr>
                <w:rFonts w:cs="Arial"/>
                <w:sz w:val="20"/>
                <w:szCs w:val="20"/>
                <w:lang w:val="en-US" w:bidi="th-TH"/>
              </w:rPr>
            </w:pPr>
            <w:r w:rsidRPr="00E91C73">
              <w:rPr>
                <w:rFonts w:cs="Arial"/>
                <w:sz w:val="20"/>
                <w:szCs w:val="20"/>
                <w:lang w:val="en-US" w:bidi="th-TH"/>
              </w:rPr>
              <w:t xml:space="preserve">a) </w:t>
            </w:r>
            <w:r w:rsidR="00BE3AA5">
              <w:rPr>
                <w:rFonts w:cs="Arial"/>
                <w:sz w:val="20"/>
                <w:szCs w:val="20"/>
                <w:lang w:val="en-US" w:bidi="th-TH"/>
              </w:rPr>
              <w:t>E</w:t>
            </w:r>
            <w:r w:rsidRPr="00E91C73">
              <w:rPr>
                <w:rFonts w:cs="Arial"/>
                <w:sz w:val="20"/>
                <w:szCs w:val="20"/>
                <w:lang w:val="en-US" w:bidi="th-TH"/>
              </w:rPr>
              <w:t>xpert review on the draft chapters</w:t>
            </w:r>
          </w:p>
        </w:tc>
      </w:tr>
      <w:tr w:rsidR="00E91C73" w:rsidRPr="00E91C73" w:rsidTr="00E91C73">
        <w:trPr>
          <w:gridAfter w:val="1"/>
          <w:wAfter w:w="65" w:type="dxa"/>
        </w:trPr>
        <w:tc>
          <w:tcPr>
            <w:tcW w:w="2607" w:type="dxa"/>
            <w:gridSpan w:val="2"/>
            <w:tcBorders>
              <w:top w:val="single" w:sz="4" w:space="0" w:color="auto"/>
              <w:left w:val="single" w:sz="4" w:space="0" w:color="auto"/>
              <w:bottom w:val="single" w:sz="4" w:space="0" w:color="auto"/>
              <w:right w:val="single" w:sz="4" w:space="0" w:color="auto"/>
            </w:tcBorders>
            <w:shd w:val="pct12" w:color="auto" w:fill="auto"/>
          </w:tcPr>
          <w:p w:rsidR="00E91C73" w:rsidRPr="00E91C73" w:rsidRDefault="00E91C73" w:rsidP="00E91C73">
            <w:pPr>
              <w:spacing w:after="0"/>
              <w:jc w:val="left"/>
              <w:rPr>
                <w:rFonts w:cs="Arial"/>
                <w:b/>
                <w:bCs/>
                <w:sz w:val="20"/>
                <w:szCs w:val="20"/>
                <w:lang w:val="en-US" w:bidi="th-TH"/>
              </w:rPr>
            </w:pPr>
            <w:r w:rsidRPr="00E91C73">
              <w:rPr>
                <w:rFonts w:cs="Arial"/>
                <w:b/>
                <w:bCs/>
                <w:sz w:val="20"/>
                <w:szCs w:val="20"/>
                <w:lang w:val="en-US" w:bidi="th-TH"/>
              </w:rPr>
              <w:t>Outcome 5</w:t>
            </w:r>
          </w:p>
          <w:p w:rsidR="00E91C73" w:rsidRPr="00E91C73" w:rsidRDefault="00E91C73" w:rsidP="00BE3AA5">
            <w:pPr>
              <w:spacing w:after="0"/>
              <w:jc w:val="left"/>
              <w:rPr>
                <w:rFonts w:cs="Arial"/>
                <w:sz w:val="20"/>
                <w:szCs w:val="20"/>
                <w:lang w:val="en-US" w:bidi="th-TH"/>
              </w:rPr>
            </w:pPr>
            <w:r w:rsidRPr="00E91C73">
              <w:rPr>
                <w:rFonts w:cs="Arial"/>
                <w:sz w:val="20"/>
                <w:szCs w:val="20"/>
                <w:lang w:val="en-US" w:bidi="th-TH"/>
              </w:rPr>
              <w:t xml:space="preserve">The first </w:t>
            </w:r>
            <w:r w:rsidR="00BE3AA5">
              <w:rPr>
                <w:rFonts w:cs="Arial"/>
                <w:sz w:val="20"/>
                <w:szCs w:val="20"/>
                <w:lang w:val="en-US" w:bidi="th-TH"/>
              </w:rPr>
              <w:t>Biennial Update R</w:t>
            </w:r>
            <w:r w:rsidRPr="00E91C73">
              <w:rPr>
                <w:rFonts w:cs="Arial"/>
                <w:sz w:val="20"/>
                <w:szCs w:val="20"/>
                <w:lang w:val="en-US" w:bidi="th-TH"/>
              </w:rPr>
              <w:t xml:space="preserve">eport of Thailand and capacity building on NAMA, MRV and national registry system </w:t>
            </w:r>
          </w:p>
        </w:tc>
        <w:tc>
          <w:tcPr>
            <w:tcW w:w="2556" w:type="dxa"/>
            <w:gridSpan w:val="2"/>
            <w:tcBorders>
              <w:top w:val="single" w:sz="4" w:space="0" w:color="auto"/>
              <w:left w:val="single" w:sz="4" w:space="0" w:color="auto"/>
              <w:bottom w:val="single" w:sz="4" w:space="0" w:color="auto"/>
              <w:right w:val="single" w:sz="4" w:space="0" w:color="auto"/>
            </w:tcBorders>
          </w:tcPr>
          <w:p w:rsidR="00E91C73" w:rsidRPr="00E91C73" w:rsidRDefault="00BE3AA5" w:rsidP="00E91C73">
            <w:pPr>
              <w:tabs>
                <w:tab w:val="num" w:pos="288"/>
              </w:tabs>
              <w:spacing w:after="0"/>
              <w:jc w:val="left"/>
              <w:rPr>
                <w:rFonts w:cs="Arial"/>
                <w:sz w:val="20"/>
                <w:szCs w:val="20"/>
                <w:lang w:val="en-US" w:bidi="th-TH"/>
              </w:rPr>
            </w:pPr>
            <w:r>
              <w:rPr>
                <w:rFonts w:cs="Arial"/>
                <w:sz w:val="20"/>
                <w:szCs w:val="20"/>
                <w:lang w:val="en-US" w:bidi="th-TH"/>
              </w:rPr>
              <w:t>a) U</w:t>
            </w:r>
            <w:r w:rsidR="00E91C73" w:rsidRPr="00E91C73">
              <w:rPr>
                <w:rFonts w:cs="Arial"/>
                <w:sz w:val="20"/>
                <w:szCs w:val="20"/>
                <w:lang w:val="en-US" w:bidi="th-TH"/>
              </w:rPr>
              <w:t>pdated reports on relevant chapters of BUR from output 1, 2 and 4 are compiled</w:t>
            </w:r>
          </w:p>
          <w:p w:rsidR="00E91C73" w:rsidRPr="00E91C73" w:rsidRDefault="00BE3AA5" w:rsidP="00E91C73">
            <w:pPr>
              <w:tabs>
                <w:tab w:val="num" w:pos="288"/>
              </w:tabs>
              <w:spacing w:after="0"/>
              <w:jc w:val="left"/>
              <w:rPr>
                <w:rFonts w:cs="Arial"/>
                <w:sz w:val="20"/>
                <w:szCs w:val="20"/>
                <w:lang w:val="en-US" w:bidi="th-TH"/>
              </w:rPr>
            </w:pPr>
            <w:r>
              <w:rPr>
                <w:rFonts w:cs="Arial"/>
                <w:sz w:val="20"/>
                <w:szCs w:val="20"/>
                <w:lang w:val="en-US" w:bidi="th-TH"/>
              </w:rPr>
              <w:t>a) P</w:t>
            </w:r>
            <w:r w:rsidR="00E91C73" w:rsidRPr="00E91C73">
              <w:rPr>
                <w:rFonts w:cs="Arial"/>
                <w:sz w:val="20"/>
                <w:szCs w:val="20"/>
                <w:lang w:val="en-US" w:bidi="th-TH"/>
              </w:rPr>
              <w:t>rogress of  NAMA and domestic MRV establishment in Thailand</w:t>
            </w:r>
          </w:p>
          <w:p w:rsidR="00E91C73" w:rsidRPr="00E91C73" w:rsidRDefault="00BE3AA5" w:rsidP="00E91C73">
            <w:pPr>
              <w:tabs>
                <w:tab w:val="num" w:pos="288"/>
              </w:tabs>
              <w:spacing w:after="0"/>
              <w:jc w:val="left"/>
              <w:rPr>
                <w:rFonts w:cs="Arial"/>
                <w:sz w:val="20"/>
                <w:szCs w:val="20"/>
                <w:lang w:val="en-US" w:bidi="th-TH"/>
              </w:rPr>
            </w:pPr>
            <w:r>
              <w:rPr>
                <w:rFonts w:cs="Arial"/>
                <w:sz w:val="20"/>
                <w:szCs w:val="20"/>
                <w:lang w:val="en-US" w:bidi="th-TH"/>
              </w:rPr>
              <w:t>b) A</w:t>
            </w:r>
            <w:r w:rsidR="00E91C73" w:rsidRPr="00E91C73">
              <w:rPr>
                <w:rFonts w:cs="Arial"/>
                <w:sz w:val="20"/>
                <w:szCs w:val="20"/>
                <w:lang w:val="en-US" w:bidi="th-TH"/>
              </w:rPr>
              <w:t xml:space="preserve"> draft report on domestic MRV</w:t>
            </w:r>
          </w:p>
          <w:p w:rsidR="00E91C73" w:rsidRPr="00E91C73" w:rsidRDefault="00E91C73" w:rsidP="00E91C73">
            <w:pPr>
              <w:tabs>
                <w:tab w:val="num" w:pos="288"/>
              </w:tabs>
              <w:spacing w:after="0"/>
              <w:jc w:val="left"/>
              <w:rPr>
                <w:rFonts w:cs="Arial"/>
                <w:sz w:val="20"/>
                <w:szCs w:val="20"/>
                <w:lang w:val="en-US" w:bidi="th-TH"/>
              </w:rPr>
            </w:pPr>
          </w:p>
        </w:tc>
        <w:tc>
          <w:tcPr>
            <w:tcW w:w="3205" w:type="dxa"/>
            <w:gridSpan w:val="2"/>
            <w:tcBorders>
              <w:top w:val="single" w:sz="4" w:space="0" w:color="auto"/>
              <w:left w:val="single" w:sz="4" w:space="0" w:color="auto"/>
              <w:bottom w:val="single" w:sz="4" w:space="0" w:color="auto"/>
              <w:right w:val="single" w:sz="4" w:space="0" w:color="auto"/>
            </w:tcBorders>
          </w:tcPr>
          <w:p w:rsidR="00E91C73" w:rsidRPr="00E91C73" w:rsidRDefault="00BE3AA5" w:rsidP="005A086D">
            <w:pPr>
              <w:tabs>
                <w:tab w:val="num" w:pos="301"/>
              </w:tabs>
              <w:spacing w:after="0"/>
              <w:jc w:val="left"/>
              <w:rPr>
                <w:rFonts w:cs="Arial"/>
                <w:sz w:val="20"/>
                <w:szCs w:val="20"/>
                <w:lang w:val="en-US" w:bidi="th-TH"/>
              </w:rPr>
            </w:pPr>
            <w:r>
              <w:rPr>
                <w:rFonts w:cs="Arial"/>
                <w:sz w:val="20"/>
                <w:szCs w:val="20"/>
                <w:lang w:val="en-US" w:bidi="th-TH"/>
              </w:rPr>
              <w:t>a) D</w:t>
            </w:r>
            <w:r w:rsidR="00E91C73" w:rsidRPr="00E91C73">
              <w:rPr>
                <w:rFonts w:cs="Arial"/>
                <w:sz w:val="20"/>
                <w:szCs w:val="20"/>
                <w:lang w:val="en-US" w:bidi="th-TH"/>
              </w:rPr>
              <w:t>evelopment of NAMA, MRV and registry system under the UNFCCC</w:t>
            </w:r>
          </w:p>
        </w:tc>
        <w:tc>
          <w:tcPr>
            <w:tcW w:w="3791" w:type="dxa"/>
            <w:tcBorders>
              <w:top w:val="single" w:sz="4" w:space="0" w:color="auto"/>
              <w:left w:val="single" w:sz="4" w:space="0" w:color="auto"/>
              <w:bottom w:val="single" w:sz="4" w:space="0" w:color="auto"/>
              <w:right w:val="single" w:sz="4" w:space="0" w:color="auto"/>
            </w:tcBorders>
          </w:tcPr>
          <w:p w:rsidR="00E91C73" w:rsidRPr="00E91C73" w:rsidRDefault="00BE3AA5" w:rsidP="00E91C73">
            <w:pPr>
              <w:tabs>
                <w:tab w:val="num" w:pos="360"/>
              </w:tabs>
              <w:spacing w:after="0"/>
              <w:jc w:val="left"/>
              <w:rPr>
                <w:rFonts w:cs="Arial"/>
                <w:sz w:val="20"/>
                <w:szCs w:val="20"/>
                <w:lang w:val="en-US" w:bidi="th-TH"/>
              </w:rPr>
            </w:pPr>
            <w:r>
              <w:rPr>
                <w:rFonts w:cs="Arial"/>
                <w:sz w:val="20"/>
                <w:szCs w:val="20"/>
                <w:lang w:val="en-US" w:bidi="th-TH"/>
              </w:rPr>
              <w:t>a) A</w:t>
            </w:r>
            <w:r w:rsidR="00E91C73" w:rsidRPr="00E91C73">
              <w:rPr>
                <w:rFonts w:cs="Arial"/>
                <w:sz w:val="20"/>
                <w:szCs w:val="20"/>
                <w:lang w:val="en-US" w:bidi="th-TH"/>
              </w:rPr>
              <w:t xml:space="preserve"> chapter on development of new mechanisms</w:t>
            </w:r>
          </w:p>
        </w:tc>
        <w:tc>
          <w:tcPr>
            <w:tcW w:w="2464" w:type="dxa"/>
            <w:tcBorders>
              <w:top w:val="single" w:sz="4" w:space="0" w:color="auto"/>
              <w:left w:val="single" w:sz="4" w:space="0" w:color="auto"/>
              <w:bottom w:val="single" w:sz="4" w:space="0" w:color="auto"/>
              <w:right w:val="single" w:sz="4" w:space="0" w:color="auto"/>
            </w:tcBorders>
          </w:tcPr>
          <w:p w:rsidR="00E91C73" w:rsidRPr="00E91C73" w:rsidRDefault="00BE3AA5" w:rsidP="00E91C73">
            <w:pPr>
              <w:tabs>
                <w:tab w:val="num" w:pos="375"/>
              </w:tabs>
              <w:spacing w:after="0"/>
              <w:jc w:val="left"/>
              <w:rPr>
                <w:rFonts w:cs="Arial"/>
                <w:sz w:val="20"/>
                <w:szCs w:val="20"/>
                <w:lang w:val="en-US" w:bidi="th-TH"/>
              </w:rPr>
            </w:pPr>
            <w:r>
              <w:rPr>
                <w:rFonts w:cs="Arial"/>
                <w:sz w:val="20"/>
                <w:szCs w:val="20"/>
                <w:lang w:val="en-US" w:bidi="th-TH"/>
              </w:rPr>
              <w:t>a) E</w:t>
            </w:r>
            <w:r w:rsidR="00E91C73" w:rsidRPr="00E91C73">
              <w:rPr>
                <w:rFonts w:cs="Arial"/>
                <w:sz w:val="20"/>
                <w:szCs w:val="20"/>
                <w:lang w:val="en-US" w:bidi="th-TH"/>
              </w:rPr>
              <w:t>xpert review of the report</w:t>
            </w:r>
          </w:p>
        </w:tc>
      </w:tr>
      <w:tr w:rsidR="00E91C73" w:rsidRPr="00E91C73" w:rsidTr="00E91C73">
        <w:trPr>
          <w:gridAfter w:val="1"/>
          <w:wAfter w:w="65" w:type="dxa"/>
        </w:trPr>
        <w:tc>
          <w:tcPr>
            <w:tcW w:w="2607" w:type="dxa"/>
            <w:gridSpan w:val="2"/>
            <w:tcBorders>
              <w:top w:val="single" w:sz="4" w:space="0" w:color="auto"/>
              <w:left w:val="single" w:sz="4" w:space="0" w:color="auto"/>
              <w:bottom w:val="single" w:sz="4" w:space="0" w:color="auto"/>
              <w:right w:val="single" w:sz="4" w:space="0" w:color="auto"/>
            </w:tcBorders>
            <w:shd w:val="pct12" w:color="auto" w:fill="auto"/>
          </w:tcPr>
          <w:p w:rsidR="00E91C73" w:rsidRPr="00E91C73" w:rsidRDefault="00E91C73" w:rsidP="00E91C73">
            <w:pPr>
              <w:spacing w:after="0"/>
              <w:jc w:val="left"/>
              <w:rPr>
                <w:rFonts w:cs="Arial"/>
                <w:b/>
                <w:bCs/>
                <w:sz w:val="20"/>
                <w:szCs w:val="20"/>
                <w:lang w:val="en-US" w:bidi="th-TH"/>
              </w:rPr>
            </w:pPr>
            <w:r w:rsidRPr="00E91C73">
              <w:rPr>
                <w:rFonts w:cs="Arial"/>
                <w:b/>
                <w:bCs/>
                <w:sz w:val="20"/>
                <w:szCs w:val="20"/>
                <w:lang w:val="en-US" w:bidi="th-TH"/>
              </w:rPr>
              <w:t>Outcome 6</w:t>
            </w:r>
          </w:p>
          <w:p w:rsidR="00E91C73" w:rsidRPr="00E91C73" w:rsidRDefault="00E91C73" w:rsidP="00E91C73">
            <w:pPr>
              <w:tabs>
                <w:tab w:val="left" w:pos="567"/>
              </w:tabs>
              <w:spacing w:after="40"/>
              <w:jc w:val="left"/>
              <w:rPr>
                <w:rFonts w:cs="Arial"/>
                <w:sz w:val="20"/>
                <w:szCs w:val="20"/>
                <w:lang w:val="en-US" w:bidi="th-TH"/>
              </w:rPr>
            </w:pPr>
            <w:r w:rsidRPr="00E91C73">
              <w:rPr>
                <w:rFonts w:cs="Arial"/>
                <w:sz w:val="20"/>
                <w:szCs w:val="20"/>
                <w:lang w:val="en-US" w:bidi="th-TH"/>
              </w:rPr>
              <w:t xml:space="preserve">Report preparation, </w:t>
            </w:r>
          </w:p>
          <w:p w:rsidR="00E91C73" w:rsidRPr="00E91C73" w:rsidRDefault="00E91C73" w:rsidP="00E91C73">
            <w:pPr>
              <w:tabs>
                <w:tab w:val="left" w:pos="567"/>
              </w:tabs>
              <w:spacing w:after="40"/>
              <w:jc w:val="left"/>
              <w:rPr>
                <w:rFonts w:cs="Arial"/>
                <w:sz w:val="20"/>
                <w:szCs w:val="20"/>
                <w:lang w:val="en-US" w:bidi="th-TH"/>
              </w:rPr>
            </w:pPr>
            <w:r w:rsidRPr="00E91C73">
              <w:rPr>
                <w:rFonts w:cs="Arial"/>
                <w:sz w:val="20"/>
                <w:szCs w:val="20"/>
                <w:lang w:val="en-US" w:bidi="th-TH"/>
              </w:rPr>
              <w:t>Translation and publication of BUR and TNC in Thai language;</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 xml:space="preserve">Publication of BUR and TNC </w:t>
            </w:r>
          </w:p>
        </w:tc>
        <w:tc>
          <w:tcPr>
            <w:tcW w:w="2556"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a) Thailand’s First BUR in Thai and English language</w:t>
            </w:r>
          </w:p>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c) Thailand’s TNC in Thai and English language</w:t>
            </w:r>
          </w:p>
        </w:tc>
        <w:tc>
          <w:tcPr>
            <w:tcW w:w="3205" w:type="dxa"/>
            <w:gridSpan w:val="2"/>
            <w:tcBorders>
              <w:top w:val="single" w:sz="4" w:space="0" w:color="auto"/>
              <w:left w:val="single" w:sz="4" w:space="0" w:color="auto"/>
              <w:bottom w:val="single" w:sz="4" w:space="0" w:color="auto"/>
              <w:right w:val="single" w:sz="4" w:space="0" w:color="auto"/>
            </w:tcBorders>
          </w:tcPr>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The outputs from outcome 1 to outcome 5</w:t>
            </w:r>
          </w:p>
        </w:tc>
        <w:tc>
          <w:tcPr>
            <w:tcW w:w="3791" w:type="dxa"/>
            <w:tcBorders>
              <w:top w:val="single" w:sz="4" w:space="0" w:color="auto"/>
              <w:left w:val="single" w:sz="4" w:space="0" w:color="auto"/>
              <w:bottom w:val="single" w:sz="4" w:space="0" w:color="auto"/>
              <w:right w:val="single" w:sz="4" w:space="0" w:color="auto"/>
            </w:tcBorders>
          </w:tcPr>
          <w:p w:rsidR="00E91C73" w:rsidRPr="00E91C73" w:rsidRDefault="00E91C73" w:rsidP="00E91C73">
            <w:pPr>
              <w:spacing w:after="0"/>
              <w:jc w:val="left"/>
              <w:rPr>
                <w:rFonts w:cs="Arial"/>
                <w:sz w:val="20"/>
                <w:szCs w:val="20"/>
                <w:lang w:val="en-US" w:bidi="th-TH"/>
              </w:rPr>
            </w:pPr>
            <w:r w:rsidRPr="00E91C73">
              <w:rPr>
                <w:rFonts w:cs="Arial"/>
                <w:sz w:val="20"/>
                <w:szCs w:val="20"/>
                <w:lang w:val="en-US" w:bidi="th-TH"/>
              </w:rPr>
              <w:t>Thailand’s First Biennial Update Report and TNC to the UNFCCC</w:t>
            </w:r>
          </w:p>
        </w:tc>
        <w:tc>
          <w:tcPr>
            <w:tcW w:w="2464" w:type="dxa"/>
            <w:tcBorders>
              <w:top w:val="single" w:sz="4" w:space="0" w:color="auto"/>
              <w:left w:val="single" w:sz="4" w:space="0" w:color="auto"/>
              <w:bottom w:val="single" w:sz="4" w:space="0" w:color="auto"/>
              <w:right w:val="single" w:sz="4" w:space="0" w:color="auto"/>
            </w:tcBorders>
          </w:tcPr>
          <w:p w:rsidR="00E91C73" w:rsidRPr="00E91C73" w:rsidRDefault="00BE3AA5" w:rsidP="00BE3AA5">
            <w:pPr>
              <w:numPr>
                <w:ilvl w:val="0"/>
                <w:numId w:val="26"/>
              </w:numPr>
              <w:tabs>
                <w:tab w:val="clear" w:pos="720"/>
                <w:tab w:val="num" w:pos="-12544"/>
                <w:tab w:val="num" w:pos="174"/>
              </w:tabs>
              <w:spacing w:after="0"/>
              <w:ind w:left="236" w:hanging="236"/>
              <w:jc w:val="left"/>
              <w:rPr>
                <w:rFonts w:cs="Arial"/>
                <w:sz w:val="20"/>
                <w:szCs w:val="20"/>
                <w:lang w:val="en-US" w:bidi="th-TH"/>
              </w:rPr>
            </w:pPr>
            <w:r>
              <w:rPr>
                <w:rFonts w:cs="Arial"/>
                <w:sz w:val="20"/>
                <w:szCs w:val="20"/>
                <w:lang w:val="en-US" w:bidi="th-TH"/>
              </w:rPr>
              <w:t>E</w:t>
            </w:r>
            <w:r w:rsidR="00E91C73" w:rsidRPr="00E91C73">
              <w:rPr>
                <w:rFonts w:cs="Arial"/>
                <w:sz w:val="20"/>
                <w:szCs w:val="20"/>
                <w:lang w:val="en-US" w:bidi="th-TH"/>
              </w:rPr>
              <w:t>xpert reviews on the BUR and TNC</w:t>
            </w:r>
          </w:p>
          <w:p w:rsidR="00E91C73" w:rsidRPr="00E91C73" w:rsidRDefault="00BE3AA5" w:rsidP="00BE3AA5">
            <w:pPr>
              <w:numPr>
                <w:ilvl w:val="0"/>
                <w:numId w:val="26"/>
              </w:numPr>
              <w:tabs>
                <w:tab w:val="clear" w:pos="720"/>
                <w:tab w:val="num" w:pos="-12544"/>
                <w:tab w:val="num" w:pos="174"/>
              </w:tabs>
              <w:spacing w:after="0"/>
              <w:ind w:left="236" w:hanging="236"/>
              <w:jc w:val="left"/>
              <w:rPr>
                <w:rFonts w:ascii="Times New Roman" w:hAnsi="Times New Roman"/>
                <w:sz w:val="24"/>
                <w:szCs w:val="22"/>
                <w:lang w:val="en-US" w:bidi="th-TH"/>
              </w:rPr>
            </w:pPr>
            <w:r>
              <w:rPr>
                <w:rFonts w:cs="Arial"/>
                <w:sz w:val="20"/>
                <w:szCs w:val="20"/>
                <w:lang w:val="en-US" w:bidi="th-TH"/>
              </w:rPr>
              <w:t xml:space="preserve"> </w:t>
            </w:r>
            <w:r w:rsidR="00E91C73" w:rsidRPr="00E91C73">
              <w:rPr>
                <w:rFonts w:cs="Arial"/>
                <w:sz w:val="20"/>
                <w:szCs w:val="20"/>
                <w:lang w:val="en-US" w:bidi="th-TH"/>
              </w:rPr>
              <w:t>National Workshops on BUR and TNC</w:t>
            </w:r>
          </w:p>
        </w:tc>
      </w:tr>
    </w:tbl>
    <w:p w:rsidR="00CD5A6F" w:rsidRPr="007B72F1" w:rsidRDefault="00E1433A" w:rsidP="00CD5A6F">
      <w:pPr>
        <w:numPr>
          <w:ilvl w:val="0"/>
          <w:numId w:val="15"/>
        </w:numPr>
        <w:rPr>
          <w:rFonts w:cs="Arial"/>
          <w:b/>
          <w:smallCaps/>
          <w:szCs w:val="22"/>
        </w:rPr>
      </w:pPr>
      <w:r w:rsidRPr="003B6CB8">
        <w:rPr>
          <w:rFonts w:cs="Arial"/>
          <w:b/>
          <w:sz w:val="20"/>
          <w:szCs w:val="20"/>
        </w:rPr>
        <w:br w:type="page"/>
      </w:r>
      <w:r w:rsidR="00CD5A6F" w:rsidRPr="007B72F1">
        <w:rPr>
          <w:rFonts w:cs="Arial"/>
          <w:b/>
          <w:smallCaps/>
          <w:szCs w:val="22"/>
        </w:rPr>
        <w:lastRenderedPageBreak/>
        <w:t xml:space="preserve">Total budget and </w:t>
      </w:r>
      <w:proofErr w:type="spellStart"/>
      <w:r w:rsidR="00CD5A6F" w:rsidRPr="007B72F1">
        <w:rPr>
          <w:rFonts w:cs="Arial"/>
          <w:b/>
          <w:smallCaps/>
          <w:szCs w:val="22"/>
        </w:rPr>
        <w:t>workplan</w:t>
      </w:r>
      <w:proofErr w:type="spellEnd"/>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3600"/>
        <w:gridCol w:w="1170"/>
        <w:gridCol w:w="7110"/>
      </w:tblGrid>
      <w:tr w:rsidR="00CD5A6F" w:rsidRPr="003B6CB8" w:rsidTr="00305C30">
        <w:trPr>
          <w:cantSplit/>
        </w:trPr>
        <w:tc>
          <w:tcPr>
            <w:tcW w:w="2520" w:type="dxa"/>
            <w:shd w:val="clear" w:color="auto" w:fill="auto"/>
            <w:noWrap/>
            <w:vAlign w:val="bottom"/>
          </w:tcPr>
          <w:p w:rsidR="00CD5A6F" w:rsidRPr="003B6CB8" w:rsidRDefault="00CD5A6F" w:rsidP="00305C30">
            <w:pPr>
              <w:rPr>
                <w:rFonts w:eastAsia="SimSun" w:cs="Arial"/>
                <w:sz w:val="20"/>
                <w:szCs w:val="20"/>
              </w:rPr>
            </w:pPr>
            <w:r w:rsidRPr="003B6CB8">
              <w:rPr>
                <w:rFonts w:eastAsia="SimSun" w:cs="Arial"/>
                <w:b/>
                <w:bCs/>
                <w:sz w:val="20"/>
                <w:szCs w:val="20"/>
              </w:rPr>
              <w:t xml:space="preserve">Award ID:  </w:t>
            </w:r>
          </w:p>
        </w:tc>
        <w:tc>
          <w:tcPr>
            <w:tcW w:w="3600" w:type="dxa"/>
            <w:shd w:val="clear" w:color="auto" w:fill="auto"/>
            <w:vAlign w:val="bottom"/>
          </w:tcPr>
          <w:p w:rsidR="00CD5A6F" w:rsidRPr="003B6CB8" w:rsidRDefault="00F04E09" w:rsidP="00305C30">
            <w:pPr>
              <w:rPr>
                <w:rFonts w:eastAsia="SimSun" w:cs="Arial"/>
                <w:bCs/>
                <w:i/>
                <w:sz w:val="20"/>
                <w:szCs w:val="20"/>
              </w:rPr>
            </w:pPr>
            <w:r>
              <w:rPr>
                <w:rFonts w:eastAsia="SimSun" w:cs="Arial"/>
                <w:bCs/>
                <w:i/>
                <w:sz w:val="20"/>
                <w:szCs w:val="20"/>
              </w:rPr>
              <w:t>00079406</w:t>
            </w:r>
          </w:p>
        </w:tc>
        <w:tc>
          <w:tcPr>
            <w:tcW w:w="1170" w:type="dxa"/>
            <w:shd w:val="clear" w:color="auto" w:fill="auto"/>
            <w:vAlign w:val="bottom"/>
          </w:tcPr>
          <w:p w:rsidR="00CD5A6F" w:rsidRPr="003B6CB8" w:rsidRDefault="00CD5A6F" w:rsidP="00305C30">
            <w:pPr>
              <w:rPr>
                <w:rFonts w:eastAsia="SimSun" w:cs="Arial"/>
                <w:bCs/>
                <w:sz w:val="20"/>
                <w:szCs w:val="20"/>
              </w:rPr>
            </w:pPr>
            <w:r w:rsidRPr="003B6CB8">
              <w:rPr>
                <w:rFonts w:eastAsia="SimSun" w:cs="Arial"/>
                <w:bCs/>
                <w:sz w:val="20"/>
                <w:szCs w:val="20"/>
              </w:rPr>
              <w:t>Project ID(s):</w:t>
            </w:r>
          </w:p>
        </w:tc>
        <w:tc>
          <w:tcPr>
            <w:tcW w:w="7110" w:type="dxa"/>
            <w:shd w:val="clear" w:color="auto" w:fill="auto"/>
            <w:vAlign w:val="bottom"/>
          </w:tcPr>
          <w:p w:rsidR="00CD5A6F" w:rsidRPr="003B6CB8" w:rsidRDefault="00F04E09" w:rsidP="00305C30">
            <w:pPr>
              <w:rPr>
                <w:rFonts w:eastAsia="SimSun" w:cs="Arial"/>
                <w:bCs/>
                <w:i/>
                <w:sz w:val="20"/>
                <w:szCs w:val="20"/>
              </w:rPr>
            </w:pPr>
            <w:r>
              <w:rPr>
                <w:rFonts w:eastAsia="SimSun" w:cs="Arial"/>
                <w:bCs/>
                <w:i/>
                <w:sz w:val="20"/>
                <w:szCs w:val="20"/>
              </w:rPr>
              <w:t>00089390</w:t>
            </w:r>
          </w:p>
        </w:tc>
      </w:tr>
      <w:tr w:rsidR="00CD5A6F" w:rsidRPr="003B6CB8" w:rsidTr="00305C30">
        <w:trPr>
          <w:cantSplit/>
        </w:trPr>
        <w:tc>
          <w:tcPr>
            <w:tcW w:w="2520" w:type="dxa"/>
            <w:shd w:val="clear" w:color="auto" w:fill="auto"/>
            <w:noWrap/>
            <w:vAlign w:val="bottom"/>
          </w:tcPr>
          <w:p w:rsidR="00CD5A6F" w:rsidRPr="003B6CB8" w:rsidRDefault="00CD5A6F" w:rsidP="00305C30">
            <w:pPr>
              <w:rPr>
                <w:rFonts w:eastAsia="SimSun" w:cs="Arial"/>
                <w:sz w:val="20"/>
                <w:szCs w:val="20"/>
              </w:rPr>
            </w:pPr>
            <w:r w:rsidRPr="003B6CB8">
              <w:rPr>
                <w:rFonts w:eastAsia="SimSun" w:cs="Arial"/>
                <w:b/>
                <w:sz w:val="20"/>
                <w:szCs w:val="20"/>
              </w:rPr>
              <w:t>Award Title:</w:t>
            </w:r>
          </w:p>
        </w:tc>
        <w:tc>
          <w:tcPr>
            <w:tcW w:w="11880" w:type="dxa"/>
            <w:gridSpan w:val="3"/>
            <w:shd w:val="clear" w:color="auto" w:fill="auto"/>
            <w:noWrap/>
            <w:vAlign w:val="bottom"/>
          </w:tcPr>
          <w:p w:rsidR="00CD5A6F" w:rsidRPr="003B6CB8" w:rsidRDefault="00CD5A6F" w:rsidP="00305C30">
            <w:pPr>
              <w:rPr>
                <w:rFonts w:eastAsia="SimSun" w:cs="Arial"/>
                <w:bCs/>
                <w:sz w:val="20"/>
                <w:szCs w:val="20"/>
              </w:rPr>
            </w:pPr>
            <w:r>
              <w:rPr>
                <w:rFonts w:eastAsia="SimSun" w:cs="Arial"/>
                <w:sz w:val="20"/>
                <w:szCs w:val="20"/>
              </w:rPr>
              <w:t xml:space="preserve">Thailand: </w:t>
            </w:r>
            <w:r>
              <w:rPr>
                <w:noProof/>
                <w:sz w:val="20"/>
                <w:szCs w:val="20"/>
              </w:rPr>
              <w:t xml:space="preserve">Third National </w:t>
            </w:r>
            <w:r w:rsidRPr="00590753">
              <w:rPr>
                <w:noProof/>
                <w:sz w:val="20"/>
                <w:szCs w:val="20"/>
              </w:rPr>
              <w:t>Communication (TNC) and Biennial Update Report to the UNFCCC</w:t>
            </w:r>
          </w:p>
        </w:tc>
      </w:tr>
      <w:tr w:rsidR="00CD5A6F" w:rsidRPr="003B6CB8" w:rsidTr="00305C30">
        <w:trPr>
          <w:cantSplit/>
        </w:trPr>
        <w:tc>
          <w:tcPr>
            <w:tcW w:w="2520" w:type="dxa"/>
            <w:shd w:val="clear" w:color="auto" w:fill="auto"/>
            <w:noWrap/>
            <w:vAlign w:val="bottom"/>
          </w:tcPr>
          <w:p w:rsidR="00CD5A6F" w:rsidRPr="003B6CB8" w:rsidRDefault="00CD5A6F" w:rsidP="00305C30">
            <w:pPr>
              <w:rPr>
                <w:rFonts w:eastAsia="SimSun" w:cs="Arial"/>
                <w:b/>
                <w:bCs/>
                <w:sz w:val="20"/>
                <w:szCs w:val="20"/>
              </w:rPr>
            </w:pPr>
            <w:r w:rsidRPr="003B6CB8">
              <w:rPr>
                <w:rFonts w:eastAsia="SimSun" w:cs="Arial"/>
                <w:b/>
                <w:bCs/>
                <w:sz w:val="20"/>
                <w:szCs w:val="20"/>
              </w:rPr>
              <w:t>Business Unit:</w:t>
            </w:r>
          </w:p>
        </w:tc>
        <w:tc>
          <w:tcPr>
            <w:tcW w:w="11880" w:type="dxa"/>
            <w:gridSpan w:val="3"/>
            <w:shd w:val="clear" w:color="auto" w:fill="auto"/>
            <w:noWrap/>
            <w:vAlign w:val="bottom"/>
          </w:tcPr>
          <w:p w:rsidR="00CD5A6F" w:rsidRPr="007B72F1" w:rsidRDefault="00305C30" w:rsidP="00305C30">
            <w:pPr>
              <w:rPr>
                <w:rFonts w:eastAsia="SimSun" w:cs="Arial"/>
                <w:bCs/>
                <w:iCs/>
                <w:sz w:val="20"/>
                <w:szCs w:val="20"/>
              </w:rPr>
            </w:pPr>
            <w:r>
              <w:rPr>
                <w:rFonts w:eastAsia="SimSun" w:cs="Arial"/>
                <w:bCs/>
                <w:iCs/>
                <w:sz w:val="20"/>
                <w:szCs w:val="20"/>
              </w:rPr>
              <w:t>THA</w:t>
            </w:r>
            <w:r w:rsidR="00CD5A6F" w:rsidRPr="007B72F1">
              <w:rPr>
                <w:rFonts w:eastAsia="SimSun" w:cs="Arial"/>
                <w:bCs/>
                <w:iCs/>
                <w:sz w:val="20"/>
                <w:szCs w:val="20"/>
              </w:rPr>
              <w:t>10</w:t>
            </w:r>
          </w:p>
        </w:tc>
      </w:tr>
      <w:tr w:rsidR="00CD5A6F" w:rsidRPr="003B6CB8" w:rsidTr="00305C30">
        <w:trPr>
          <w:cantSplit/>
        </w:trPr>
        <w:tc>
          <w:tcPr>
            <w:tcW w:w="2520" w:type="dxa"/>
            <w:tcBorders>
              <w:bottom w:val="single" w:sz="4" w:space="0" w:color="auto"/>
            </w:tcBorders>
            <w:shd w:val="clear" w:color="auto" w:fill="auto"/>
            <w:noWrap/>
            <w:vAlign w:val="bottom"/>
          </w:tcPr>
          <w:p w:rsidR="00CD5A6F" w:rsidRPr="003B6CB8" w:rsidRDefault="00CD5A6F" w:rsidP="00305C30">
            <w:pPr>
              <w:rPr>
                <w:rFonts w:eastAsia="SimSun" w:cs="Arial"/>
                <w:b/>
                <w:bCs/>
                <w:sz w:val="20"/>
                <w:szCs w:val="20"/>
              </w:rPr>
            </w:pPr>
            <w:r w:rsidRPr="003B6CB8">
              <w:rPr>
                <w:rFonts w:eastAsia="SimSun" w:cs="Arial"/>
                <w:b/>
                <w:sz w:val="20"/>
                <w:szCs w:val="20"/>
              </w:rPr>
              <w:t>Project Title:</w:t>
            </w:r>
          </w:p>
        </w:tc>
        <w:tc>
          <w:tcPr>
            <w:tcW w:w="11880" w:type="dxa"/>
            <w:gridSpan w:val="3"/>
            <w:shd w:val="clear" w:color="auto" w:fill="auto"/>
            <w:noWrap/>
            <w:vAlign w:val="bottom"/>
          </w:tcPr>
          <w:p w:rsidR="00CD5A6F" w:rsidRPr="003B6CB8" w:rsidRDefault="00CD5A6F" w:rsidP="00305C30">
            <w:pPr>
              <w:rPr>
                <w:rFonts w:eastAsia="SimSun" w:cs="Arial"/>
                <w:bCs/>
                <w:sz w:val="20"/>
                <w:szCs w:val="20"/>
              </w:rPr>
            </w:pPr>
            <w:r>
              <w:rPr>
                <w:rFonts w:eastAsia="SimSun" w:cs="Arial"/>
                <w:sz w:val="20"/>
                <w:szCs w:val="20"/>
              </w:rPr>
              <w:t xml:space="preserve">Thailand: </w:t>
            </w:r>
            <w:r>
              <w:rPr>
                <w:noProof/>
                <w:sz w:val="20"/>
                <w:szCs w:val="20"/>
              </w:rPr>
              <w:t xml:space="preserve">Third National </w:t>
            </w:r>
            <w:r w:rsidRPr="00590753">
              <w:rPr>
                <w:noProof/>
                <w:sz w:val="20"/>
                <w:szCs w:val="20"/>
              </w:rPr>
              <w:t>Communication (TNC) and Biennial Update Report to the UNFCCC</w:t>
            </w:r>
          </w:p>
        </w:tc>
      </w:tr>
      <w:tr w:rsidR="00CD5A6F" w:rsidRPr="003B6CB8" w:rsidTr="00305C30">
        <w:trPr>
          <w:cantSplit/>
        </w:trPr>
        <w:tc>
          <w:tcPr>
            <w:tcW w:w="2520" w:type="dxa"/>
            <w:shd w:val="clear" w:color="auto" w:fill="auto"/>
            <w:noWrap/>
            <w:vAlign w:val="bottom"/>
          </w:tcPr>
          <w:p w:rsidR="00CD5A6F" w:rsidRPr="003B6CB8" w:rsidRDefault="00CD5A6F" w:rsidP="00305C30">
            <w:pPr>
              <w:rPr>
                <w:rFonts w:eastAsia="SimSun" w:cs="Arial"/>
                <w:b/>
                <w:sz w:val="20"/>
                <w:szCs w:val="20"/>
              </w:rPr>
            </w:pPr>
            <w:r w:rsidRPr="003B6CB8">
              <w:rPr>
                <w:rFonts w:eastAsia="SimSun" w:cs="Arial"/>
                <w:b/>
                <w:sz w:val="20"/>
                <w:szCs w:val="20"/>
              </w:rPr>
              <w:t>PIMS no.</w:t>
            </w:r>
          </w:p>
        </w:tc>
        <w:tc>
          <w:tcPr>
            <w:tcW w:w="11880" w:type="dxa"/>
            <w:gridSpan w:val="3"/>
            <w:shd w:val="clear" w:color="auto" w:fill="auto"/>
            <w:noWrap/>
            <w:vAlign w:val="bottom"/>
          </w:tcPr>
          <w:p w:rsidR="00CD5A6F" w:rsidRPr="003B6CB8" w:rsidRDefault="00305C30" w:rsidP="00305C30">
            <w:pPr>
              <w:rPr>
                <w:rFonts w:eastAsia="SimSun" w:cs="Arial"/>
                <w:i/>
                <w:sz w:val="20"/>
                <w:szCs w:val="20"/>
              </w:rPr>
            </w:pPr>
            <w:r>
              <w:rPr>
                <w:rFonts w:eastAsia="SimSun" w:cs="Arial"/>
                <w:i/>
                <w:sz w:val="20"/>
                <w:szCs w:val="20"/>
              </w:rPr>
              <w:t>5129</w:t>
            </w:r>
          </w:p>
        </w:tc>
      </w:tr>
      <w:tr w:rsidR="00CD5A6F" w:rsidRPr="003B6CB8" w:rsidTr="00305C30">
        <w:trPr>
          <w:cantSplit/>
        </w:trPr>
        <w:tc>
          <w:tcPr>
            <w:tcW w:w="2520" w:type="dxa"/>
            <w:shd w:val="clear" w:color="auto" w:fill="auto"/>
            <w:noWrap/>
            <w:vAlign w:val="bottom"/>
          </w:tcPr>
          <w:p w:rsidR="00CD5A6F" w:rsidRPr="003B6CB8" w:rsidRDefault="00CD5A6F" w:rsidP="00305C30">
            <w:pPr>
              <w:jc w:val="left"/>
              <w:rPr>
                <w:rFonts w:eastAsia="SimSun" w:cs="Arial"/>
                <w:sz w:val="20"/>
                <w:szCs w:val="20"/>
              </w:rPr>
            </w:pPr>
            <w:r w:rsidRPr="003B6CB8">
              <w:rPr>
                <w:rFonts w:eastAsia="SimSun" w:cs="Arial"/>
                <w:b/>
                <w:sz w:val="20"/>
                <w:szCs w:val="20"/>
              </w:rPr>
              <w:t xml:space="preserve">Implementing Partner  (Executing Agency) </w:t>
            </w:r>
          </w:p>
        </w:tc>
        <w:tc>
          <w:tcPr>
            <w:tcW w:w="11880" w:type="dxa"/>
            <w:gridSpan w:val="3"/>
            <w:shd w:val="clear" w:color="auto" w:fill="auto"/>
            <w:vAlign w:val="bottom"/>
          </w:tcPr>
          <w:p w:rsidR="00CD5A6F" w:rsidRPr="003B6CB8" w:rsidRDefault="00CD5A6F" w:rsidP="00305C30">
            <w:pPr>
              <w:rPr>
                <w:rFonts w:eastAsia="SimSun" w:cs="Arial"/>
                <w:bCs/>
                <w:sz w:val="20"/>
                <w:szCs w:val="20"/>
              </w:rPr>
            </w:pPr>
            <w:r>
              <w:rPr>
                <w:rFonts w:eastAsia="SimSun" w:cs="Arial"/>
                <w:sz w:val="20"/>
                <w:szCs w:val="20"/>
              </w:rPr>
              <w:t>Office of Natural Resources and Environmental Policy and Planning (ONEP)</w:t>
            </w:r>
          </w:p>
        </w:tc>
      </w:tr>
    </w:tbl>
    <w:p w:rsidR="00CD5A6F" w:rsidRPr="00BE3AA5" w:rsidRDefault="00CD5A6F" w:rsidP="00CD5A6F">
      <w:pPr>
        <w:rPr>
          <w:rFonts w:cs="Arial"/>
          <w:b/>
          <w:bCs/>
          <w:szCs w:val="22"/>
        </w:rPr>
      </w:pPr>
      <w:r w:rsidRPr="00BE3AA5">
        <w:rPr>
          <w:rFonts w:cs="Arial"/>
          <w:b/>
          <w:bCs/>
          <w:szCs w:val="22"/>
        </w:rPr>
        <w:t>4.1 Total budget</w:t>
      </w:r>
    </w:p>
    <w:tbl>
      <w:tblPr>
        <w:tblpPr w:leftFromText="180" w:rightFromText="180" w:vertAnchor="text" w:tblpY="1"/>
        <w:tblOverlap w:val="never"/>
        <w:tblW w:w="0" w:type="auto"/>
        <w:tblInd w:w="-72"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000"/>
      </w:tblPr>
      <w:tblGrid>
        <w:gridCol w:w="1800"/>
        <w:gridCol w:w="1440"/>
        <w:gridCol w:w="915"/>
        <w:gridCol w:w="1065"/>
        <w:gridCol w:w="1065"/>
        <w:gridCol w:w="1620"/>
        <w:gridCol w:w="1005"/>
        <w:gridCol w:w="990"/>
        <w:gridCol w:w="990"/>
        <w:gridCol w:w="990"/>
        <w:gridCol w:w="990"/>
        <w:gridCol w:w="1530"/>
      </w:tblGrid>
      <w:tr w:rsidR="00CD5A6F" w:rsidRPr="003B6CB8" w:rsidTr="00305C30">
        <w:trPr>
          <w:tblHeader/>
        </w:trPr>
        <w:tc>
          <w:tcPr>
            <w:tcW w:w="1800" w:type="dxa"/>
            <w:tcBorders>
              <w:top w:val="double" w:sz="4" w:space="0" w:color="auto"/>
              <w:bottom w:val="single" w:sz="4" w:space="0" w:color="auto"/>
            </w:tcBorders>
            <w:shd w:val="clear" w:color="auto" w:fill="auto"/>
            <w:noWrap/>
            <w:vAlign w:val="center"/>
          </w:tcPr>
          <w:p w:rsidR="00CD5A6F" w:rsidRPr="003B6CB8" w:rsidRDefault="00CD5A6F" w:rsidP="00305C30">
            <w:pPr>
              <w:jc w:val="center"/>
              <w:rPr>
                <w:rFonts w:eastAsia="SimSun" w:cs="Arial"/>
                <w:b/>
                <w:bCs/>
                <w:sz w:val="20"/>
                <w:szCs w:val="20"/>
              </w:rPr>
            </w:pPr>
            <w:r w:rsidRPr="003B6CB8">
              <w:rPr>
                <w:rFonts w:eastAsia="SimSun" w:cs="Arial"/>
                <w:b/>
                <w:bCs/>
                <w:sz w:val="20"/>
                <w:szCs w:val="20"/>
              </w:rPr>
              <w:t>GEF Outcome/Atlas Activity</w:t>
            </w:r>
          </w:p>
        </w:tc>
        <w:tc>
          <w:tcPr>
            <w:tcW w:w="1440" w:type="dxa"/>
            <w:tcBorders>
              <w:top w:val="double" w:sz="4" w:space="0" w:color="auto"/>
              <w:bottom w:val="single" w:sz="4" w:space="0" w:color="auto"/>
            </w:tcBorders>
            <w:shd w:val="clear" w:color="auto" w:fill="auto"/>
            <w:vAlign w:val="center"/>
          </w:tcPr>
          <w:p w:rsidR="00CD5A6F" w:rsidRPr="00012F16" w:rsidRDefault="00CD5A6F" w:rsidP="00305C30">
            <w:pPr>
              <w:jc w:val="center"/>
              <w:rPr>
                <w:rFonts w:eastAsia="SimSun" w:cs="Arial"/>
                <w:b/>
                <w:bCs/>
                <w:sz w:val="18"/>
                <w:szCs w:val="18"/>
              </w:rPr>
            </w:pPr>
            <w:r w:rsidRPr="00012F16">
              <w:rPr>
                <w:rFonts w:eastAsia="SimSun" w:cs="Arial"/>
                <w:b/>
                <w:bCs/>
                <w:sz w:val="18"/>
                <w:szCs w:val="18"/>
              </w:rPr>
              <w:t xml:space="preserve">Responsible Party/ </w:t>
            </w:r>
          </w:p>
          <w:p w:rsidR="00CD5A6F" w:rsidRPr="003B6CB8" w:rsidRDefault="00CD5A6F" w:rsidP="00305C30">
            <w:pPr>
              <w:jc w:val="center"/>
              <w:rPr>
                <w:rFonts w:eastAsia="SimSun" w:cs="Arial"/>
                <w:bCs/>
                <w:sz w:val="20"/>
                <w:szCs w:val="20"/>
              </w:rPr>
            </w:pPr>
            <w:r w:rsidRPr="00012F16">
              <w:rPr>
                <w:rFonts w:eastAsia="SimSun" w:cs="Arial"/>
                <w:b/>
                <w:bCs/>
                <w:sz w:val="18"/>
                <w:szCs w:val="18"/>
              </w:rPr>
              <w:t>Implementing Agent</w:t>
            </w:r>
          </w:p>
        </w:tc>
        <w:tc>
          <w:tcPr>
            <w:tcW w:w="915" w:type="dxa"/>
            <w:tcBorders>
              <w:top w:val="double" w:sz="4" w:space="0" w:color="auto"/>
              <w:bottom w:val="single" w:sz="4" w:space="0" w:color="auto"/>
            </w:tcBorders>
            <w:shd w:val="clear" w:color="auto" w:fill="auto"/>
            <w:vAlign w:val="center"/>
          </w:tcPr>
          <w:p w:rsidR="00CD5A6F" w:rsidRPr="003B6CB8" w:rsidRDefault="00CD5A6F" w:rsidP="00305C30">
            <w:pPr>
              <w:jc w:val="center"/>
              <w:rPr>
                <w:rFonts w:eastAsia="SimSun" w:cs="Arial"/>
                <w:b/>
                <w:bCs/>
                <w:sz w:val="20"/>
                <w:szCs w:val="20"/>
              </w:rPr>
            </w:pPr>
            <w:r w:rsidRPr="003B6CB8">
              <w:rPr>
                <w:rFonts w:eastAsia="SimSun" w:cs="Arial"/>
                <w:b/>
                <w:bCs/>
                <w:sz w:val="20"/>
                <w:szCs w:val="20"/>
              </w:rPr>
              <w:t>Fund ID</w:t>
            </w:r>
          </w:p>
        </w:tc>
        <w:tc>
          <w:tcPr>
            <w:tcW w:w="1065" w:type="dxa"/>
            <w:tcBorders>
              <w:top w:val="double" w:sz="4" w:space="0" w:color="auto"/>
              <w:bottom w:val="single" w:sz="4" w:space="0" w:color="auto"/>
            </w:tcBorders>
            <w:vAlign w:val="center"/>
          </w:tcPr>
          <w:p w:rsidR="00CD5A6F" w:rsidRPr="003B6CB8" w:rsidRDefault="00CD5A6F" w:rsidP="00305C30">
            <w:pPr>
              <w:jc w:val="center"/>
              <w:rPr>
                <w:rFonts w:eastAsia="SimSun" w:cs="Arial"/>
                <w:b/>
                <w:bCs/>
                <w:sz w:val="20"/>
                <w:szCs w:val="20"/>
              </w:rPr>
            </w:pPr>
            <w:r w:rsidRPr="003B6CB8">
              <w:rPr>
                <w:rFonts w:eastAsia="SimSun" w:cs="Arial"/>
                <w:b/>
                <w:bCs/>
                <w:sz w:val="20"/>
                <w:szCs w:val="20"/>
              </w:rPr>
              <w:t>Donor Name</w:t>
            </w:r>
          </w:p>
          <w:p w:rsidR="00CD5A6F" w:rsidRPr="003B6CB8" w:rsidRDefault="00CD5A6F" w:rsidP="00305C30">
            <w:pPr>
              <w:jc w:val="center"/>
              <w:rPr>
                <w:rFonts w:eastAsia="SimSun" w:cs="Arial"/>
                <w:b/>
                <w:bCs/>
                <w:sz w:val="20"/>
                <w:szCs w:val="20"/>
              </w:rPr>
            </w:pPr>
          </w:p>
        </w:tc>
        <w:tc>
          <w:tcPr>
            <w:tcW w:w="1065" w:type="dxa"/>
            <w:tcBorders>
              <w:top w:val="double" w:sz="4" w:space="0" w:color="auto"/>
              <w:bottom w:val="single" w:sz="4" w:space="0" w:color="auto"/>
            </w:tcBorders>
            <w:shd w:val="clear" w:color="auto" w:fill="auto"/>
            <w:noWrap/>
            <w:vAlign w:val="center"/>
          </w:tcPr>
          <w:p w:rsidR="00CD5A6F" w:rsidRPr="003B6CB8" w:rsidRDefault="00CD5A6F" w:rsidP="00305C30">
            <w:pPr>
              <w:jc w:val="center"/>
              <w:rPr>
                <w:rFonts w:eastAsia="SimSun" w:cs="Arial"/>
                <w:b/>
                <w:bCs/>
                <w:sz w:val="20"/>
                <w:szCs w:val="20"/>
              </w:rPr>
            </w:pPr>
            <w:r w:rsidRPr="003B6CB8">
              <w:rPr>
                <w:rFonts w:eastAsia="SimSun" w:cs="Arial"/>
                <w:b/>
                <w:bCs/>
                <w:sz w:val="20"/>
                <w:szCs w:val="20"/>
              </w:rPr>
              <w:t>Atlas Budgetary Account Code</w:t>
            </w:r>
          </w:p>
        </w:tc>
        <w:tc>
          <w:tcPr>
            <w:tcW w:w="1620" w:type="dxa"/>
            <w:tcBorders>
              <w:top w:val="double" w:sz="4" w:space="0" w:color="auto"/>
              <w:bottom w:val="single" w:sz="4" w:space="0" w:color="auto"/>
            </w:tcBorders>
            <w:shd w:val="clear" w:color="auto" w:fill="auto"/>
            <w:vAlign w:val="center"/>
          </w:tcPr>
          <w:p w:rsidR="00CD5A6F" w:rsidRPr="003B6CB8" w:rsidRDefault="00CD5A6F" w:rsidP="00305C30">
            <w:pPr>
              <w:jc w:val="center"/>
              <w:rPr>
                <w:rFonts w:eastAsia="SimSun" w:cs="Arial"/>
                <w:b/>
                <w:bCs/>
                <w:sz w:val="20"/>
                <w:szCs w:val="20"/>
              </w:rPr>
            </w:pPr>
            <w:r w:rsidRPr="003B6CB8">
              <w:rPr>
                <w:rFonts w:eastAsia="SimSun" w:cs="Arial"/>
                <w:b/>
                <w:bCs/>
                <w:sz w:val="20"/>
                <w:szCs w:val="20"/>
              </w:rPr>
              <w:t>ATLAS Budget Description</w:t>
            </w:r>
          </w:p>
        </w:tc>
        <w:tc>
          <w:tcPr>
            <w:tcW w:w="1005" w:type="dxa"/>
            <w:tcBorders>
              <w:top w:val="double" w:sz="4" w:space="0" w:color="auto"/>
              <w:bottom w:val="single" w:sz="4" w:space="0" w:color="auto"/>
            </w:tcBorders>
            <w:shd w:val="clear" w:color="auto" w:fill="auto"/>
            <w:vAlign w:val="center"/>
          </w:tcPr>
          <w:p w:rsidR="00CD5A6F" w:rsidRDefault="00CD5A6F" w:rsidP="00305C30">
            <w:pPr>
              <w:jc w:val="center"/>
              <w:rPr>
                <w:rFonts w:eastAsia="SimSun" w:cs="Arial"/>
                <w:b/>
                <w:bCs/>
                <w:sz w:val="20"/>
                <w:szCs w:val="20"/>
              </w:rPr>
            </w:pPr>
            <w:r>
              <w:rPr>
                <w:rFonts w:eastAsia="SimSun" w:cs="Arial"/>
                <w:b/>
                <w:bCs/>
                <w:sz w:val="20"/>
                <w:szCs w:val="20"/>
              </w:rPr>
              <w:t>Amount Year 1</w:t>
            </w:r>
          </w:p>
          <w:p w:rsidR="00CD5A6F" w:rsidRPr="003B6CB8" w:rsidRDefault="00CD5A6F" w:rsidP="00305C30">
            <w:pPr>
              <w:jc w:val="center"/>
              <w:rPr>
                <w:rFonts w:eastAsia="SimSun" w:cs="Arial"/>
                <w:b/>
                <w:bCs/>
                <w:sz w:val="20"/>
                <w:szCs w:val="20"/>
              </w:rPr>
            </w:pPr>
            <w:r w:rsidRPr="003B6CB8">
              <w:rPr>
                <w:rFonts w:eastAsia="SimSun" w:cs="Arial"/>
                <w:b/>
                <w:bCs/>
                <w:sz w:val="20"/>
                <w:szCs w:val="20"/>
              </w:rPr>
              <w:t>(USD)</w:t>
            </w:r>
          </w:p>
        </w:tc>
        <w:tc>
          <w:tcPr>
            <w:tcW w:w="990" w:type="dxa"/>
            <w:tcBorders>
              <w:top w:val="double" w:sz="4" w:space="0" w:color="auto"/>
              <w:bottom w:val="single" w:sz="4" w:space="0" w:color="auto"/>
            </w:tcBorders>
            <w:shd w:val="clear" w:color="auto" w:fill="auto"/>
            <w:vAlign w:val="center"/>
          </w:tcPr>
          <w:p w:rsidR="00CD5A6F" w:rsidRPr="003B6CB8" w:rsidRDefault="00CD5A6F" w:rsidP="00305C30">
            <w:pPr>
              <w:jc w:val="center"/>
              <w:rPr>
                <w:rFonts w:eastAsia="SimSun" w:cs="Arial"/>
                <w:b/>
                <w:bCs/>
                <w:sz w:val="20"/>
                <w:szCs w:val="20"/>
              </w:rPr>
            </w:pPr>
            <w:r>
              <w:rPr>
                <w:rFonts w:eastAsia="SimSun" w:cs="Arial"/>
                <w:b/>
                <w:bCs/>
                <w:sz w:val="20"/>
                <w:szCs w:val="20"/>
              </w:rPr>
              <w:t xml:space="preserve">Amount Year 2 </w:t>
            </w:r>
            <w:r w:rsidRPr="003B6CB8">
              <w:rPr>
                <w:rFonts w:eastAsia="SimSun" w:cs="Arial"/>
                <w:b/>
                <w:bCs/>
                <w:sz w:val="20"/>
                <w:szCs w:val="20"/>
              </w:rPr>
              <w:t>(USD)</w:t>
            </w:r>
          </w:p>
        </w:tc>
        <w:tc>
          <w:tcPr>
            <w:tcW w:w="990" w:type="dxa"/>
            <w:tcBorders>
              <w:top w:val="double" w:sz="4" w:space="0" w:color="auto"/>
              <w:bottom w:val="single" w:sz="4" w:space="0" w:color="auto"/>
            </w:tcBorders>
            <w:shd w:val="clear" w:color="auto" w:fill="auto"/>
            <w:vAlign w:val="center"/>
          </w:tcPr>
          <w:p w:rsidR="00CD5A6F" w:rsidRPr="003B6CB8" w:rsidRDefault="00CD5A6F" w:rsidP="00305C30">
            <w:pPr>
              <w:jc w:val="center"/>
              <w:rPr>
                <w:rFonts w:eastAsia="SimSun" w:cs="Arial"/>
                <w:b/>
                <w:bCs/>
                <w:sz w:val="20"/>
                <w:szCs w:val="20"/>
              </w:rPr>
            </w:pPr>
            <w:r>
              <w:rPr>
                <w:rFonts w:eastAsia="SimSun" w:cs="Arial"/>
                <w:b/>
                <w:bCs/>
                <w:sz w:val="20"/>
                <w:szCs w:val="20"/>
              </w:rPr>
              <w:t>Amount Year 3</w:t>
            </w:r>
            <w:r w:rsidRPr="003B6CB8">
              <w:rPr>
                <w:rFonts w:eastAsia="SimSun" w:cs="Arial"/>
                <w:b/>
                <w:bCs/>
                <w:sz w:val="20"/>
                <w:szCs w:val="20"/>
              </w:rPr>
              <w:t xml:space="preserve"> (USD)</w:t>
            </w:r>
          </w:p>
        </w:tc>
        <w:tc>
          <w:tcPr>
            <w:tcW w:w="990" w:type="dxa"/>
            <w:tcBorders>
              <w:top w:val="double" w:sz="4" w:space="0" w:color="auto"/>
              <w:bottom w:val="single" w:sz="4" w:space="0" w:color="auto"/>
            </w:tcBorders>
            <w:shd w:val="clear" w:color="auto" w:fill="auto"/>
            <w:vAlign w:val="center"/>
          </w:tcPr>
          <w:p w:rsidR="00CD5A6F" w:rsidRPr="003B6CB8" w:rsidRDefault="00CD5A6F" w:rsidP="00305C30">
            <w:pPr>
              <w:jc w:val="center"/>
              <w:rPr>
                <w:rFonts w:eastAsia="SimSun" w:cs="Arial"/>
                <w:b/>
                <w:bCs/>
                <w:sz w:val="20"/>
                <w:szCs w:val="20"/>
              </w:rPr>
            </w:pPr>
            <w:r>
              <w:rPr>
                <w:rFonts w:eastAsia="SimSun" w:cs="Arial"/>
                <w:b/>
                <w:bCs/>
                <w:sz w:val="20"/>
                <w:szCs w:val="20"/>
              </w:rPr>
              <w:t>Amount Year 4</w:t>
            </w:r>
            <w:r w:rsidRPr="003B6CB8">
              <w:rPr>
                <w:rFonts w:eastAsia="SimSun" w:cs="Arial"/>
                <w:b/>
                <w:bCs/>
                <w:sz w:val="20"/>
                <w:szCs w:val="20"/>
              </w:rPr>
              <w:t xml:space="preserve">  (USD)</w:t>
            </w:r>
          </w:p>
        </w:tc>
        <w:tc>
          <w:tcPr>
            <w:tcW w:w="990" w:type="dxa"/>
            <w:tcBorders>
              <w:top w:val="double" w:sz="4" w:space="0" w:color="auto"/>
              <w:bottom w:val="single" w:sz="4" w:space="0" w:color="auto"/>
            </w:tcBorders>
            <w:shd w:val="clear" w:color="auto" w:fill="auto"/>
            <w:noWrap/>
            <w:vAlign w:val="center"/>
          </w:tcPr>
          <w:p w:rsidR="00CD5A6F" w:rsidRPr="003B6CB8" w:rsidRDefault="00CD5A6F" w:rsidP="00305C30">
            <w:pPr>
              <w:jc w:val="center"/>
              <w:rPr>
                <w:rFonts w:eastAsia="SimSun" w:cs="Arial"/>
                <w:b/>
                <w:bCs/>
                <w:sz w:val="20"/>
                <w:szCs w:val="20"/>
              </w:rPr>
            </w:pPr>
            <w:r w:rsidRPr="003B6CB8">
              <w:rPr>
                <w:rFonts w:eastAsia="SimSun" w:cs="Arial"/>
                <w:b/>
                <w:bCs/>
                <w:sz w:val="20"/>
                <w:szCs w:val="20"/>
              </w:rPr>
              <w:t>Total (USD)</w:t>
            </w:r>
          </w:p>
        </w:tc>
        <w:tc>
          <w:tcPr>
            <w:tcW w:w="1530" w:type="dxa"/>
            <w:tcBorders>
              <w:top w:val="double" w:sz="4" w:space="0" w:color="auto"/>
              <w:bottom w:val="single" w:sz="4" w:space="0" w:color="auto"/>
            </w:tcBorders>
            <w:vAlign w:val="center"/>
          </w:tcPr>
          <w:p w:rsidR="00CD5A6F" w:rsidRPr="003B6CB8" w:rsidRDefault="00CD5A6F" w:rsidP="00305C30">
            <w:pPr>
              <w:jc w:val="center"/>
              <w:rPr>
                <w:rFonts w:eastAsia="SimSun" w:cs="Arial"/>
                <w:b/>
                <w:bCs/>
                <w:sz w:val="20"/>
                <w:szCs w:val="20"/>
              </w:rPr>
            </w:pPr>
            <w:r w:rsidRPr="003B6CB8">
              <w:rPr>
                <w:rFonts w:eastAsia="SimSun" w:cs="Arial"/>
                <w:b/>
                <w:bCs/>
                <w:sz w:val="20"/>
                <w:szCs w:val="20"/>
              </w:rPr>
              <w:t>See Budget Note:</w:t>
            </w:r>
          </w:p>
        </w:tc>
      </w:tr>
      <w:tr w:rsidR="00305C30" w:rsidRPr="003B6CB8" w:rsidTr="00FA6403">
        <w:trPr>
          <w:cantSplit/>
        </w:trPr>
        <w:tc>
          <w:tcPr>
            <w:tcW w:w="1800" w:type="dxa"/>
            <w:vMerge w:val="restart"/>
            <w:tcBorders>
              <w:top w:val="single" w:sz="4" w:space="0" w:color="auto"/>
              <w:right w:val="single" w:sz="4" w:space="0" w:color="auto"/>
            </w:tcBorders>
            <w:shd w:val="clear" w:color="auto" w:fill="auto"/>
          </w:tcPr>
          <w:p w:rsidR="00305C30" w:rsidRDefault="00305C30" w:rsidP="00305C30">
            <w:pPr>
              <w:jc w:val="center"/>
              <w:rPr>
                <w:rFonts w:eastAsia="SimSun" w:cs="Arial"/>
                <w:b/>
                <w:bCs/>
                <w:sz w:val="20"/>
                <w:szCs w:val="20"/>
              </w:rPr>
            </w:pPr>
          </w:p>
          <w:p w:rsidR="00305C30" w:rsidRDefault="00305C30" w:rsidP="00305C30">
            <w:pPr>
              <w:jc w:val="center"/>
              <w:rPr>
                <w:rFonts w:eastAsia="SimSun" w:cs="Arial"/>
                <w:b/>
                <w:bCs/>
                <w:sz w:val="20"/>
                <w:szCs w:val="20"/>
              </w:rPr>
            </w:pPr>
          </w:p>
          <w:p w:rsidR="00305C30" w:rsidRDefault="00305C30" w:rsidP="00305C30">
            <w:pPr>
              <w:jc w:val="center"/>
              <w:rPr>
                <w:rFonts w:eastAsia="SimSun" w:cs="Arial"/>
                <w:b/>
                <w:bCs/>
                <w:sz w:val="20"/>
                <w:szCs w:val="20"/>
              </w:rPr>
            </w:pPr>
          </w:p>
          <w:p w:rsidR="00305C30" w:rsidRDefault="00305C30" w:rsidP="00305C30">
            <w:pPr>
              <w:jc w:val="center"/>
              <w:rPr>
                <w:rFonts w:eastAsia="SimSun" w:cs="Arial"/>
                <w:b/>
                <w:bCs/>
                <w:sz w:val="20"/>
                <w:szCs w:val="20"/>
              </w:rPr>
            </w:pPr>
            <w:r>
              <w:rPr>
                <w:rFonts w:eastAsia="SimSun" w:cs="Arial"/>
                <w:b/>
                <w:bCs/>
                <w:sz w:val="20"/>
                <w:szCs w:val="20"/>
              </w:rPr>
              <w:t>OUTCOME 1:</w:t>
            </w:r>
          </w:p>
          <w:p w:rsidR="00305C30" w:rsidRPr="006D0764" w:rsidRDefault="00305C30" w:rsidP="00305C30">
            <w:pPr>
              <w:jc w:val="center"/>
              <w:rPr>
                <w:rFonts w:eastAsia="SimSun" w:cstheme="minorBidi"/>
                <w:sz w:val="20"/>
                <w:szCs w:val="25"/>
                <w:lang w:val="en-US" w:bidi="th-TH"/>
              </w:rPr>
            </w:pPr>
            <w:r>
              <w:rPr>
                <w:rFonts w:eastAsia="SimSun" w:cstheme="minorBidi"/>
                <w:sz w:val="20"/>
                <w:szCs w:val="25"/>
                <w:lang w:val="en-US" w:bidi="th-TH"/>
              </w:rPr>
              <w:t>GHG Inventory</w:t>
            </w:r>
          </w:p>
        </w:tc>
        <w:tc>
          <w:tcPr>
            <w:tcW w:w="1440" w:type="dxa"/>
            <w:vMerge w:val="restart"/>
            <w:tcBorders>
              <w:top w:val="single" w:sz="4" w:space="0" w:color="auto"/>
              <w:left w:val="single" w:sz="4" w:space="0" w:color="auto"/>
              <w:right w:val="single" w:sz="4" w:space="0" w:color="auto"/>
            </w:tcBorders>
            <w:shd w:val="clear" w:color="auto" w:fill="auto"/>
          </w:tcPr>
          <w:p w:rsidR="00305C30" w:rsidRDefault="00305C30" w:rsidP="00305C30">
            <w:pPr>
              <w:jc w:val="center"/>
              <w:rPr>
                <w:rFonts w:eastAsia="SimSun" w:cs="Arial"/>
                <w:b/>
                <w:bCs/>
                <w:sz w:val="20"/>
                <w:szCs w:val="20"/>
              </w:rPr>
            </w:pPr>
          </w:p>
          <w:p w:rsidR="00305C30" w:rsidRDefault="00305C30" w:rsidP="00305C30">
            <w:pPr>
              <w:jc w:val="center"/>
              <w:rPr>
                <w:rFonts w:eastAsia="SimSun" w:cs="Arial"/>
                <w:b/>
                <w:bCs/>
                <w:sz w:val="20"/>
                <w:szCs w:val="20"/>
              </w:rPr>
            </w:pPr>
          </w:p>
          <w:p w:rsidR="00305C30" w:rsidRDefault="00305C30" w:rsidP="00305C30">
            <w:pPr>
              <w:jc w:val="center"/>
              <w:rPr>
                <w:rFonts w:eastAsia="SimSun" w:cs="Arial"/>
                <w:b/>
                <w:bCs/>
                <w:sz w:val="20"/>
                <w:szCs w:val="20"/>
              </w:rPr>
            </w:pPr>
          </w:p>
          <w:p w:rsidR="00305C30" w:rsidRPr="003B6CB8" w:rsidRDefault="00305C30" w:rsidP="00305C30">
            <w:pPr>
              <w:jc w:val="center"/>
              <w:rPr>
                <w:rFonts w:eastAsia="SimSun" w:cs="Arial"/>
                <w:b/>
                <w:bCs/>
                <w:sz w:val="20"/>
                <w:szCs w:val="20"/>
              </w:rPr>
            </w:pPr>
            <w:r>
              <w:rPr>
                <w:rFonts w:eastAsia="SimSun" w:cs="Arial"/>
                <w:b/>
                <w:bCs/>
                <w:sz w:val="20"/>
                <w:szCs w:val="20"/>
              </w:rPr>
              <w:t>ONEP</w:t>
            </w:r>
          </w:p>
        </w:tc>
        <w:tc>
          <w:tcPr>
            <w:tcW w:w="915" w:type="dxa"/>
            <w:vMerge w:val="restart"/>
            <w:tcBorders>
              <w:top w:val="single" w:sz="4" w:space="0" w:color="auto"/>
              <w:left w:val="single" w:sz="4" w:space="0" w:color="auto"/>
              <w:bottom w:val="single" w:sz="4" w:space="0" w:color="auto"/>
            </w:tcBorders>
            <w:shd w:val="clear" w:color="auto" w:fill="auto"/>
          </w:tcPr>
          <w:p w:rsidR="00305C30" w:rsidRDefault="00305C30" w:rsidP="00305C30">
            <w:pPr>
              <w:jc w:val="center"/>
              <w:rPr>
                <w:rFonts w:eastAsia="SimSun" w:cs="Arial"/>
                <w:b/>
                <w:bCs/>
                <w:sz w:val="20"/>
                <w:szCs w:val="20"/>
              </w:rPr>
            </w:pPr>
          </w:p>
          <w:p w:rsidR="00305C30" w:rsidRDefault="00305C30" w:rsidP="00305C30">
            <w:pPr>
              <w:jc w:val="center"/>
              <w:rPr>
                <w:rFonts w:eastAsia="SimSun" w:cs="Arial"/>
                <w:b/>
                <w:bCs/>
                <w:sz w:val="20"/>
                <w:szCs w:val="20"/>
              </w:rPr>
            </w:pPr>
          </w:p>
          <w:p w:rsidR="00305C30" w:rsidRDefault="00305C30" w:rsidP="00305C30">
            <w:pPr>
              <w:jc w:val="center"/>
              <w:rPr>
                <w:rFonts w:eastAsia="SimSun" w:cs="Arial"/>
                <w:b/>
                <w:bCs/>
                <w:sz w:val="20"/>
                <w:szCs w:val="20"/>
              </w:rPr>
            </w:pPr>
          </w:p>
          <w:p w:rsidR="00305C30" w:rsidRPr="003B6CB8" w:rsidRDefault="00305C30" w:rsidP="00305C30">
            <w:pPr>
              <w:jc w:val="center"/>
              <w:rPr>
                <w:rFonts w:eastAsia="SimSun" w:cs="Arial"/>
                <w:b/>
                <w:bCs/>
                <w:sz w:val="20"/>
                <w:szCs w:val="20"/>
              </w:rPr>
            </w:pPr>
            <w:r>
              <w:rPr>
                <w:rFonts w:eastAsia="SimSun" w:cs="Arial"/>
                <w:b/>
                <w:bCs/>
                <w:sz w:val="20"/>
                <w:szCs w:val="20"/>
              </w:rPr>
              <w:t>62000</w:t>
            </w:r>
          </w:p>
        </w:tc>
        <w:tc>
          <w:tcPr>
            <w:tcW w:w="1065" w:type="dxa"/>
            <w:vMerge w:val="restart"/>
            <w:tcBorders>
              <w:top w:val="single" w:sz="4" w:space="0" w:color="auto"/>
            </w:tcBorders>
          </w:tcPr>
          <w:p w:rsidR="00305C30" w:rsidRDefault="00305C30" w:rsidP="00305C30">
            <w:pPr>
              <w:jc w:val="center"/>
              <w:rPr>
                <w:rFonts w:eastAsia="SimSun" w:cs="Arial"/>
                <w:b/>
                <w:bCs/>
                <w:sz w:val="20"/>
                <w:szCs w:val="20"/>
              </w:rPr>
            </w:pPr>
          </w:p>
          <w:p w:rsidR="00305C30" w:rsidRDefault="00305C30" w:rsidP="00305C30">
            <w:pPr>
              <w:jc w:val="center"/>
              <w:rPr>
                <w:rFonts w:eastAsia="SimSun" w:cs="Arial"/>
                <w:b/>
                <w:bCs/>
                <w:sz w:val="20"/>
                <w:szCs w:val="20"/>
              </w:rPr>
            </w:pPr>
          </w:p>
          <w:p w:rsidR="00305C30" w:rsidRDefault="00305C30" w:rsidP="00305C30">
            <w:pPr>
              <w:jc w:val="center"/>
              <w:rPr>
                <w:rFonts w:eastAsia="SimSun" w:cs="Arial"/>
                <w:b/>
                <w:bCs/>
                <w:sz w:val="20"/>
                <w:szCs w:val="20"/>
              </w:rPr>
            </w:pPr>
          </w:p>
          <w:p w:rsidR="00305C30" w:rsidRPr="003B6CB8" w:rsidRDefault="00305C30" w:rsidP="00305C30">
            <w:pPr>
              <w:jc w:val="center"/>
              <w:rPr>
                <w:rFonts w:eastAsia="SimSun" w:cs="Arial"/>
                <w:b/>
                <w:bCs/>
                <w:sz w:val="20"/>
                <w:szCs w:val="20"/>
              </w:rPr>
            </w:pPr>
            <w:r>
              <w:rPr>
                <w:rFonts w:eastAsia="SimSun" w:cs="Arial"/>
                <w:b/>
                <w:bCs/>
                <w:sz w:val="20"/>
                <w:szCs w:val="20"/>
              </w:rPr>
              <w:t>GEF</w:t>
            </w:r>
          </w:p>
        </w:tc>
        <w:tc>
          <w:tcPr>
            <w:tcW w:w="1065" w:type="dxa"/>
            <w:tcBorders>
              <w:top w:val="single" w:sz="4" w:space="0" w:color="auto"/>
            </w:tcBorders>
            <w:shd w:val="clear" w:color="auto" w:fill="auto"/>
            <w:noWrap/>
            <w:vAlign w:val="center"/>
          </w:tcPr>
          <w:p w:rsidR="00305C30" w:rsidRPr="003B6CB8" w:rsidRDefault="00305C30" w:rsidP="00305C30">
            <w:pPr>
              <w:jc w:val="center"/>
              <w:rPr>
                <w:rFonts w:eastAsia="SimSun" w:cs="Arial"/>
                <w:sz w:val="20"/>
                <w:szCs w:val="20"/>
              </w:rPr>
            </w:pPr>
            <w:r>
              <w:rPr>
                <w:rFonts w:eastAsia="SimSun" w:cs="Arial"/>
                <w:sz w:val="20"/>
                <w:szCs w:val="20"/>
              </w:rPr>
              <w:t>72100</w:t>
            </w:r>
          </w:p>
        </w:tc>
        <w:tc>
          <w:tcPr>
            <w:tcW w:w="1620" w:type="dxa"/>
            <w:tcBorders>
              <w:top w:val="single" w:sz="4" w:space="0" w:color="auto"/>
            </w:tcBorders>
            <w:shd w:val="clear" w:color="auto" w:fill="auto"/>
            <w:noWrap/>
            <w:vAlign w:val="center"/>
          </w:tcPr>
          <w:p w:rsidR="00305C30" w:rsidRPr="003B6CB8" w:rsidRDefault="00305C30" w:rsidP="00305C30">
            <w:pPr>
              <w:rPr>
                <w:rFonts w:eastAsia="SimSun" w:cs="Arial"/>
                <w:sz w:val="20"/>
                <w:szCs w:val="20"/>
              </w:rPr>
            </w:pPr>
            <w:r>
              <w:rPr>
                <w:rFonts w:eastAsia="SimSun" w:cs="Arial"/>
                <w:sz w:val="20"/>
                <w:szCs w:val="20"/>
              </w:rPr>
              <w:t>Contractual Services</w:t>
            </w:r>
          </w:p>
        </w:tc>
        <w:tc>
          <w:tcPr>
            <w:tcW w:w="1005" w:type="dxa"/>
            <w:tcBorders>
              <w:top w:val="single" w:sz="4" w:space="0" w:color="auto"/>
            </w:tcBorders>
            <w:shd w:val="clear" w:color="auto" w:fill="auto"/>
            <w:noWrap/>
            <w:vAlign w:val="center"/>
          </w:tcPr>
          <w:p w:rsidR="00305C30" w:rsidRPr="00096884" w:rsidRDefault="00305C30" w:rsidP="00FA6403">
            <w:pPr>
              <w:jc w:val="right"/>
              <w:rPr>
                <w:rFonts w:eastAsia="SimSun" w:cs="Arial"/>
                <w:sz w:val="20"/>
                <w:szCs w:val="20"/>
              </w:rPr>
            </w:pPr>
            <w:r w:rsidRPr="00096884">
              <w:rPr>
                <w:rFonts w:eastAsia="SimSun" w:cs="Arial"/>
                <w:sz w:val="20"/>
                <w:szCs w:val="20"/>
              </w:rPr>
              <w:t>60,000</w:t>
            </w:r>
          </w:p>
        </w:tc>
        <w:tc>
          <w:tcPr>
            <w:tcW w:w="990" w:type="dxa"/>
            <w:tcBorders>
              <w:top w:val="single" w:sz="4" w:space="0" w:color="auto"/>
            </w:tcBorders>
            <w:shd w:val="clear" w:color="auto" w:fill="auto"/>
            <w:noWrap/>
            <w:vAlign w:val="center"/>
          </w:tcPr>
          <w:p w:rsidR="00305C30" w:rsidRPr="00096884" w:rsidRDefault="00305C30" w:rsidP="00FA6403">
            <w:pPr>
              <w:jc w:val="right"/>
              <w:rPr>
                <w:rFonts w:eastAsia="SimSun" w:cs="Arial"/>
                <w:sz w:val="20"/>
                <w:szCs w:val="20"/>
              </w:rPr>
            </w:pPr>
            <w:r w:rsidRPr="00096884">
              <w:rPr>
                <w:rFonts w:eastAsia="SimSun" w:cs="Arial"/>
                <w:sz w:val="20"/>
                <w:szCs w:val="20"/>
              </w:rPr>
              <w:t>60,000</w:t>
            </w:r>
          </w:p>
        </w:tc>
        <w:tc>
          <w:tcPr>
            <w:tcW w:w="990" w:type="dxa"/>
            <w:tcBorders>
              <w:top w:val="single" w:sz="4" w:space="0" w:color="auto"/>
            </w:tcBorders>
            <w:shd w:val="clear" w:color="auto" w:fill="auto"/>
            <w:noWrap/>
            <w:vAlign w:val="center"/>
          </w:tcPr>
          <w:p w:rsidR="00305C30" w:rsidRPr="00096884" w:rsidRDefault="00305C30" w:rsidP="00FA6403">
            <w:pPr>
              <w:jc w:val="right"/>
              <w:rPr>
                <w:rFonts w:eastAsia="SimSun" w:cs="Arial"/>
                <w:sz w:val="20"/>
                <w:szCs w:val="20"/>
              </w:rPr>
            </w:pPr>
            <w:r w:rsidRPr="00096884">
              <w:rPr>
                <w:rFonts w:eastAsia="SimSun" w:cs="Arial"/>
                <w:sz w:val="20"/>
                <w:szCs w:val="20"/>
              </w:rPr>
              <w:t>70,000</w:t>
            </w:r>
          </w:p>
        </w:tc>
        <w:tc>
          <w:tcPr>
            <w:tcW w:w="990" w:type="dxa"/>
            <w:tcBorders>
              <w:top w:val="single" w:sz="4" w:space="0" w:color="auto"/>
            </w:tcBorders>
            <w:shd w:val="clear" w:color="auto" w:fill="auto"/>
            <w:noWrap/>
            <w:vAlign w:val="center"/>
          </w:tcPr>
          <w:p w:rsidR="00305C30" w:rsidRPr="00096884" w:rsidRDefault="00305C30" w:rsidP="00FA6403">
            <w:pPr>
              <w:jc w:val="right"/>
              <w:rPr>
                <w:rFonts w:eastAsia="SimSun" w:cs="Arial"/>
                <w:sz w:val="20"/>
                <w:szCs w:val="20"/>
              </w:rPr>
            </w:pPr>
            <w:r w:rsidRPr="00096884">
              <w:rPr>
                <w:rFonts w:eastAsia="SimSun" w:cs="Arial"/>
                <w:sz w:val="20"/>
                <w:szCs w:val="20"/>
              </w:rPr>
              <w:t>50,000</w:t>
            </w:r>
          </w:p>
        </w:tc>
        <w:tc>
          <w:tcPr>
            <w:tcW w:w="990" w:type="dxa"/>
            <w:tcBorders>
              <w:top w:val="single" w:sz="4" w:space="0" w:color="auto"/>
            </w:tcBorders>
            <w:shd w:val="clear" w:color="auto" w:fill="auto"/>
            <w:noWrap/>
            <w:vAlign w:val="center"/>
          </w:tcPr>
          <w:p w:rsidR="00305C30" w:rsidRPr="00096884" w:rsidRDefault="00305C30" w:rsidP="00FA6403">
            <w:pPr>
              <w:jc w:val="right"/>
              <w:rPr>
                <w:rFonts w:eastAsia="SimSun" w:cs="Arial"/>
                <w:sz w:val="20"/>
                <w:szCs w:val="20"/>
              </w:rPr>
            </w:pPr>
            <w:r w:rsidRPr="00096884">
              <w:rPr>
                <w:rFonts w:eastAsia="SimSun" w:cs="Arial"/>
                <w:sz w:val="20"/>
                <w:szCs w:val="20"/>
              </w:rPr>
              <w:t>240,000</w:t>
            </w:r>
          </w:p>
        </w:tc>
        <w:tc>
          <w:tcPr>
            <w:tcW w:w="1530" w:type="dxa"/>
            <w:tcBorders>
              <w:top w:val="single" w:sz="4" w:space="0" w:color="auto"/>
            </w:tcBorders>
            <w:vAlign w:val="center"/>
          </w:tcPr>
          <w:p w:rsidR="00305C30" w:rsidRPr="003B6CB8" w:rsidRDefault="00305C30" w:rsidP="00305C30">
            <w:pPr>
              <w:jc w:val="center"/>
              <w:rPr>
                <w:rFonts w:eastAsia="SimSun" w:cs="Arial"/>
                <w:sz w:val="20"/>
                <w:szCs w:val="20"/>
              </w:rPr>
            </w:pPr>
            <w:r>
              <w:rPr>
                <w:rFonts w:eastAsia="SimSun" w:cs="Arial"/>
                <w:sz w:val="20"/>
                <w:szCs w:val="20"/>
              </w:rPr>
              <w:t>A</w:t>
            </w:r>
          </w:p>
        </w:tc>
      </w:tr>
      <w:tr w:rsidR="00305C30" w:rsidRPr="003B6CB8" w:rsidTr="00FA6403">
        <w:trPr>
          <w:cantSplit/>
        </w:trPr>
        <w:tc>
          <w:tcPr>
            <w:tcW w:w="1800" w:type="dxa"/>
            <w:vMerge/>
            <w:tcBorders>
              <w:right w:val="single" w:sz="4" w:space="0" w:color="auto"/>
            </w:tcBorders>
            <w:shd w:val="clear" w:color="auto" w:fill="auto"/>
            <w:vAlign w:val="center"/>
          </w:tcPr>
          <w:p w:rsidR="00305C30" w:rsidRPr="003B6CB8" w:rsidRDefault="00305C30" w:rsidP="00305C30">
            <w:pPr>
              <w:rPr>
                <w:rFonts w:eastAsia="SimSun" w:cs="Arial"/>
                <w:b/>
                <w:bCs/>
                <w:sz w:val="20"/>
                <w:szCs w:val="20"/>
              </w:rPr>
            </w:pPr>
          </w:p>
        </w:tc>
        <w:tc>
          <w:tcPr>
            <w:tcW w:w="1440" w:type="dxa"/>
            <w:vMerge/>
            <w:tcBorders>
              <w:left w:val="single" w:sz="4" w:space="0" w:color="auto"/>
              <w:right w:val="single" w:sz="4" w:space="0" w:color="auto"/>
            </w:tcBorders>
            <w:shd w:val="clear" w:color="auto" w:fill="auto"/>
            <w:vAlign w:val="center"/>
          </w:tcPr>
          <w:p w:rsidR="00305C30" w:rsidRPr="003B6CB8" w:rsidRDefault="00305C30" w:rsidP="00305C30">
            <w:pPr>
              <w:jc w:val="center"/>
              <w:rPr>
                <w:rFonts w:eastAsia="SimSun" w:cs="Arial"/>
                <w:b/>
                <w:bCs/>
                <w:sz w:val="20"/>
                <w:szCs w:val="20"/>
              </w:rPr>
            </w:pPr>
          </w:p>
        </w:tc>
        <w:tc>
          <w:tcPr>
            <w:tcW w:w="915" w:type="dxa"/>
            <w:vMerge/>
            <w:tcBorders>
              <w:top w:val="single" w:sz="4" w:space="0" w:color="auto"/>
              <w:left w:val="single" w:sz="4" w:space="0" w:color="auto"/>
              <w:bottom w:val="single" w:sz="4" w:space="0" w:color="auto"/>
            </w:tcBorders>
            <w:shd w:val="clear" w:color="auto" w:fill="auto"/>
            <w:vAlign w:val="center"/>
          </w:tcPr>
          <w:p w:rsidR="00305C30" w:rsidRPr="003B6CB8" w:rsidRDefault="00305C30" w:rsidP="00305C30">
            <w:pPr>
              <w:rPr>
                <w:rFonts w:eastAsia="SimSun" w:cs="Arial"/>
                <w:b/>
                <w:bCs/>
                <w:sz w:val="20"/>
                <w:szCs w:val="20"/>
              </w:rPr>
            </w:pPr>
          </w:p>
        </w:tc>
        <w:tc>
          <w:tcPr>
            <w:tcW w:w="1065" w:type="dxa"/>
            <w:vMerge/>
            <w:vAlign w:val="center"/>
          </w:tcPr>
          <w:p w:rsidR="00305C30" w:rsidRPr="003B6CB8" w:rsidRDefault="00305C30" w:rsidP="00305C30">
            <w:pPr>
              <w:rPr>
                <w:rFonts w:eastAsia="SimSun" w:cs="Arial"/>
                <w:b/>
                <w:bCs/>
                <w:sz w:val="20"/>
                <w:szCs w:val="20"/>
              </w:rPr>
            </w:pPr>
          </w:p>
        </w:tc>
        <w:tc>
          <w:tcPr>
            <w:tcW w:w="1065" w:type="dxa"/>
            <w:shd w:val="clear" w:color="auto" w:fill="auto"/>
            <w:noWrap/>
            <w:vAlign w:val="center"/>
          </w:tcPr>
          <w:p w:rsidR="00305C30" w:rsidRPr="003B6CB8" w:rsidRDefault="00305C30" w:rsidP="00305C30">
            <w:pPr>
              <w:jc w:val="center"/>
              <w:rPr>
                <w:rFonts w:eastAsia="SimSun" w:cs="Arial"/>
                <w:sz w:val="20"/>
                <w:szCs w:val="20"/>
              </w:rPr>
            </w:pPr>
            <w:r>
              <w:rPr>
                <w:rFonts w:eastAsia="SimSun" w:cs="Arial"/>
                <w:sz w:val="20"/>
                <w:szCs w:val="20"/>
              </w:rPr>
              <w:t>72500</w:t>
            </w:r>
          </w:p>
        </w:tc>
        <w:tc>
          <w:tcPr>
            <w:tcW w:w="1620" w:type="dxa"/>
            <w:shd w:val="clear" w:color="auto" w:fill="auto"/>
            <w:noWrap/>
            <w:vAlign w:val="center"/>
          </w:tcPr>
          <w:p w:rsidR="00305C30" w:rsidRPr="003B6CB8" w:rsidRDefault="00305C30" w:rsidP="00305C30">
            <w:pPr>
              <w:rPr>
                <w:rFonts w:eastAsia="SimSun" w:cs="Arial"/>
                <w:sz w:val="20"/>
                <w:szCs w:val="20"/>
              </w:rPr>
            </w:pPr>
            <w:r>
              <w:rPr>
                <w:rFonts w:eastAsia="SimSun" w:cs="Arial"/>
                <w:sz w:val="20"/>
                <w:szCs w:val="20"/>
              </w:rPr>
              <w:t>Office Supplies</w:t>
            </w:r>
          </w:p>
        </w:tc>
        <w:tc>
          <w:tcPr>
            <w:tcW w:w="1005"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500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500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500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500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2,000</w:t>
            </w:r>
          </w:p>
        </w:tc>
        <w:tc>
          <w:tcPr>
            <w:tcW w:w="1530" w:type="dxa"/>
            <w:vAlign w:val="center"/>
          </w:tcPr>
          <w:p w:rsidR="00305C30" w:rsidRPr="003B6CB8" w:rsidRDefault="00305C30" w:rsidP="00305C30">
            <w:pPr>
              <w:jc w:val="center"/>
              <w:rPr>
                <w:rFonts w:eastAsia="SimSun" w:cs="Arial"/>
                <w:sz w:val="20"/>
                <w:szCs w:val="20"/>
              </w:rPr>
            </w:pPr>
            <w:r>
              <w:rPr>
                <w:rFonts w:eastAsia="SimSun" w:cs="Arial"/>
                <w:sz w:val="20"/>
                <w:szCs w:val="20"/>
              </w:rPr>
              <w:t>B</w:t>
            </w:r>
          </w:p>
        </w:tc>
      </w:tr>
      <w:tr w:rsidR="00305C30" w:rsidRPr="003B6CB8" w:rsidTr="00FA6403">
        <w:trPr>
          <w:cantSplit/>
        </w:trPr>
        <w:tc>
          <w:tcPr>
            <w:tcW w:w="1800" w:type="dxa"/>
            <w:vMerge/>
            <w:tcBorders>
              <w:right w:val="single" w:sz="4" w:space="0" w:color="auto"/>
            </w:tcBorders>
            <w:shd w:val="clear" w:color="auto" w:fill="auto"/>
            <w:vAlign w:val="center"/>
          </w:tcPr>
          <w:p w:rsidR="00305C30" w:rsidRPr="003B6CB8" w:rsidRDefault="00305C30" w:rsidP="00305C30">
            <w:pPr>
              <w:rPr>
                <w:rFonts w:eastAsia="SimSun" w:cs="Arial"/>
                <w:b/>
                <w:bCs/>
                <w:sz w:val="20"/>
                <w:szCs w:val="20"/>
              </w:rPr>
            </w:pPr>
          </w:p>
        </w:tc>
        <w:tc>
          <w:tcPr>
            <w:tcW w:w="1440" w:type="dxa"/>
            <w:vMerge/>
            <w:tcBorders>
              <w:left w:val="single" w:sz="4" w:space="0" w:color="auto"/>
              <w:right w:val="single" w:sz="4" w:space="0" w:color="auto"/>
            </w:tcBorders>
            <w:shd w:val="clear" w:color="auto" w:fill="auto"/>
            <w:vAlign w:val="center"/>
          </w:tcPr>
          <w:p w:rsidR="00305C30" w:rsidRPr="003B6CB8" w:rsidRDefault="00305C30" w:rsidP="00305C30">
            <w:pPr>
              <w:jc w:val="center"/>
              <w:rPr>
                <w:rFonts w:eastAsia="SimSun" w:cs="Arial"/>
                <w:b/>
                <w:bCs/>
                <w:sz w:val="20"/>
                <w:szCs w:val="20"/>
              </w:rPr>
            </w:pPr>
          </w:p>
        </w:tc>
        <w:tc>
          <w:tcPr>
            <w:tcW w:w="915" w:type="dxa"/>
            <w:vMerge/>
            <w:tcBorders>
              <w:top w:val="single" w:sz="4" w:space="0" w:color="auto"/>
              <w:left w:val="single" w:sz="4" w:space="0" w:color="auto"/>
              <w:bottom w:val="single" w:sz="4" w:space="0" w:color="auto"/>
            </w:tcBorders>
            <w:shd w:val="clear" w:color="auto" w:fill="auto"/>
            <w:vAlign w:val="center"/>
          </w:tcPr>
          <w:p w:rsidR="00305C30" w:rsidRPr="003B6CB8" w:rsidRDefault="00305C30" w:rsidP="00305C30">
            <w:pPr>
              <w:rPr>
                <w:rFonts w:eastAsia="SimSun" w:cs="Arial"/>
                <w:b/>
                <w:bCs/>
                <w:sz w:val="20"/>
                <w:szCs w:val="20"/>
              </w:rPr>
            </w:pPr>
          </w:p>
        </w:tc>
        <w:tc>
          <w:tcPr>
            <w:tcW w:w="1065" w:type="dxa"/>
            <w:vMerge/>
            <w:vAlign w:val="center"/>
          </w:tcPr>
          <w:p w:rsidR="00305C30" w:rsidRPr="003B6CB8" w:rsidRDefault="00305C30" w:rsidP="00305C30">
            <w:pPr>
              <w:rPr>
                <w:rFonts w:eastAsia="SimSun" w:cs="Arial"/>
                <w:b/>
                <w:bCs/>
                <w:sz w:val="20"/>
                <w:szCs w:val="20"/>
              </w:rPr>
            </w:pPr>
          </w:p>
        </w:tc>
        <w:tc>
          <w:tcPr>
            <w:tcW w:w="1065" w:type="dxa"/>
            <w:shd w:val="clear" w:color="auto" w:fill="auto"/>
            <w:noWrap/>
            <w:vAlign w:val="center"/>
          </w:tcPr>
          <w:p w:rsidR="00305C30" w:rsidRPr="003B6CB8" w:rsidRDefault="00305C30" w:rsidP="00305C30">
            <w:pPr>
              <w:jc w:val="center"/>
              <w:rPr>
                <w:rFonts w:eastAsia="SimSun" w:cs="Arial"/>
                <w:sz w:val="20"/>
                <w:szCs w:val="20"/>
              </w:rPr>
            </w:pPr>
            <w:r>
              <w:rPr>
                <w:rFonts w:eastAsia="SimSun" w:cs="Arial"/>
                <w:sz w:val="20"/>
                <w:szCs w:val="20"/>
              </w:rPr>
              <w:t>74500</w:t>
            </w:r>
          </w:p>
        </w:tc>
        <w:tc>
          <w:tcPr>
            <w:tcW w:w="1620" w:type="dxa"/>
            <w:shd w:val="clear" w:color="auto" w:fill="auto"/>
            <w:noWrap/>
            <w:vAlign w:val="center"/>
          </w:tcPr>
          <w:p w:rsidR="00305C30" w:rsidRPr="003B6CB8" w:rsidRDefault="00305C30" w:rsidP="00305C30">
            <w:pPr>
              <w:rPr>
                <w:rFonts w:eastAsia="SimSun" w:cs="Arial"/>
                <w:sz w:val="20"/>
                <w:szCs w:val="20"/>
              </w:rPr>
            </w:pPr>
            <w:r>
              <w:rPr>
                <w:rFonts w:eastAsia="SimSun" w:cs="Arial"/>
                <w:sz w:val="20"/>
                <w:szCs w:val="20"/>
              </w:rPr>
              <w:t>Miscellaneous</w:t>
            </w:r>
          </w:p>
        </w:tc>
        <w:tc>
          <w:tcPr>
            <w:tcW w:w="1005"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500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500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500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500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2,000</w:t>
            </w:r>
          </w:p>
        </w:tc>
        <w:tc>
          <w:tcPr>
            <w:tcW w:w="1530" w:type="dxa"/>
            <w:vAlign w:val="center"/>
          </w:tcPr>
          <w:p w:rsidR="00305C30" w:rsidRPr="003B6CB8" w:rsidRDefault="00305C30" w:rsidP="00305C30">
            <w:pPr>
              <w:jc w:val="center"/>
              <w:rPr>
                <w:rFonts w:eastAsia="SimSun" w:cs="Arial"/>
                <w:sz w:val="20"/>
                <w:szCs w:val="20"/>
              </w:rPr>
            </w:pPr>
            <w:r>
              <w:rPr>
                <w:rFonts w:eastAsia="SimSun" w:cs="Arial"/>
                <w:sz w:val="20"/>
                <w:szCs w:val="20"/>
              </w:rPr>
              <w:t>C</w:t>
            </w:r>
          </w:p>
        </w:tc>
      </w:tr>
      <w:tr w:rsidR="00305C30" w:rsidRPr="007E0BA2" w:rsidTr="00FA6403">
        <w:trPr>
          <w:cantSplit/>
        </w:trPr>
        <w:tc>
          <w:tcPr>
            <w:tcW w:w="1800" w:type="dxa"/>
            <w:vMerge/>
            <w:tcBorders>
              <w:right w:val="single" w:sz="4" w:space="0" w:color="auto"/>
            </w:tcBorders>
            <w:shd w:val="clear" w:color="auto" w:fill="auto"/>
            <w:vAlign w:val="center"/>
          </w:tcPr>
          <w:p w:rsidR="00305C30" w:rsidRPr="003B6CB8" w:rsidRDefault="00305C30" w:rsidP="00305C30">
            <w:pPr>
              <w:rPr>
                <w:rFonts w:eastAsia="SimSun" w:cs="Arial"/>
                <w:b/>
                <w:bCs/>
                <w:sz w:val="20"/>
                <w:szCs w:val="20"/>
              </w:rPr>
            </w:pPr>
          </w:p>
        </w:tc>
        <w:tc>
          <w:tcPr>
            <w:tcW w:w="1440" w:type="dxa"/>
            <w:vMerge/>
            <w:tcBorders>
              <w:left w:val="single" w:sz="4" w:space="0" w:color="auto"/>
              <w:right w:val="single" w:sz="4" w:space="0" w:color="auto"/>
            </w:tcBorders>
            <w:shd w:val="clear" w:color="auto" w:fill="auto"/>
            <w:vAlign w:val="center"/>
          </w:tcPr>
          <w:p w:rsidR="00305C30" w:rsidRPr="003B6CB8" w:rsidRDefault="00305C30" w:rsidP="00305C30">
            <w:pPr>
              <w:jc w:val="center"/>
              <w:rPr>
                <w:rFonts w:eastAsia="SimSun" w:cs="Arial"/>
                <w:b/>
                <w:bCs/>
                <w:sz w:val="20"/>
                <w:szCs w:val="20"/>
              </w:rPr>
            </w:pPr>
          </w:p>
        </w:tc>
        <w:tc>
          <w:tcPr>
            <w:tcW w:w="915" w:type="dxa"/>
            <w:vMerge/>
            <w:tcBorders>
              <w:top w:val="single" w:sz="4" w:space="0" w:color="auto"/>
              <w:left w:val="single" w:sz="4" w:space="0" w:color="auto"/>
              <w:bottom w:val="single" w:sz="4" w:space="0" w:color="auto"/>
            </w:tcBorders>
            <w:shd w:val="clear" w:color="auto" w:fill="auto"/>
            <w:vAlign w:val="center"/>
          </w:tcPr>
          <w:p w:rsidR="00305C30" w:rsidRPr="003B6CB8" w:rsidRDefault="00305C30" w:rsidP="00305C30">
            <w:pPr>
              <w:jc w:val="center"/>
              <w:rPr>
                <w:rFonts w:eastAsia="SimSun" w:cs="Arial"/>
                <w:b/>
                <w:bCs/>
                <w:sz w:val="20"/>
                <w:szCs w:val="20"/>
              </w:rPr>
            </w:pPr>
          </w:p>
        </w:tc>
        <w:tc>
          <w:tcPr>
            <w:tcW w:w="1065" w:type="dxa"/>
            <w:vMerge/>
            <w:vAlign w:val="center"/>
          </w:tcPr>
          <w:p w:rsidR="00305C30" w:rsidRPr="003B6CB8" w:rsidRDefault="00305C30" w:rsidP="00305C30">
            <w:pPr>
              <w:jc w:val="center"/>
              <w:rPr>
                <w:rFonts w:eastAsia="SimSun" w:cs="Arial"/>
                <w:b/>
                <w:bCs/>
                <w:sz w:val="20"/>
                <w:szCs w:val="20"/>
              </w:rPr>
            </w:pPr>
          </w:p>
        </w:tc>
        <w:tc>
          <w:tcPr>
            <w:tcW w:w="1065" w:type="dxa"/>
            <w:shd w:val="clear" w:color="auto" w:fill="auto"/>
            <w:noWrap/>
            <w:vAlign w:val="center"/>
          </w:tcPr>
          <w:p w:rsidR="00305C30" w:rsidRPr="003B6CB8" w:rsidRDefault="00305C30" w:rsidP="00305C30">
            <w:pPr>
              <w:jc w:val="center"/>
              <w:rPr>
                <w:rFonts w:eastAsia="SimSun" w:cs="Arial"/>
                <w:sz w:val="20"/>
                <w:szCs w:val="20"/>
              </w:rPr>
            </w:pPr>
            <w:r>
              <w:rPr>
                <w:rFonts w:eastAsia="SimSun" w:cs="Arial"/>
                <w:sz w:val="20"/>
                <w:szCs w:val="20"/>
              </w:rPr>
              <w:t>75700</w:t>
            </w:r>
          </w:p>
        </w:tc>
        <w:tc>
          <w:tcPr>
            <w:tcW w:w="1620" w:type="dxa"/>
            <w:shd w:val="clear" w:color="auto" w:fill="auto"/>
            <w:noWrap/>
            <w:vAlign w:val="center"/>
          </w:tcPr>
          <w:p w:rsidR="00305C30" w:rsidRPr="003B6CB8" w:rsidRDefault="00305C30" w:rsidP="00305C30">
            <w:pPr>
              <w:rPr>
                <w:rFonts w:eastAsia="SimSun" w:cs="Arial"/>
                <w:bCs/>
                <w:sz w:val="20"/>
                <w:szCs w:val="20"/>
              </w:rPr>
            </w:pPr>
            <w:r>
              <w:rPr>
                <w:rFonts w:eastAsia="SimSun" w:cs="Arial"/>
                <w:bCs/>
                <w:sz w:val="20"/>
                <w:szCs w:val="20"/>
              </w:rPr>
              <w:t>Trainings, Workshops</w:t>
            </w:r>
          </w:p>
        </w:tc>
        <w:tc>
          <w:tcPr>
            <w:tcW w:w="1005"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305C30" w:rsidRPr="003B6CB8" w:rsidRDefault="00305C30" w:rsidP="00FA6403">
            <w:pPr>
              <w:jc w:val="right"/>
              <w:rPr>
                <w:rFonts w:eastAsia="SimSun" w:cs="Arial"/>
                <w:sz w:val="20"/>
                <w:szCs w:val="20"/>
              </w:rPr>
            </w:pPr>
            <w:r>
              <w:rPr>
                <w:rFonts w:eastAsia="SimSun" w:cs="Arial"/>
                <w:sz w:val="20"/>
                <w:szCs w:val="20"/>
              </w:rPr>
              <w:t>6,000</w:t>
            </w:r>
          </w:p>
        </w:tc>
        <w:tc>
          <w:tcPr>
            <w:tcW w:w="1530" w:type="dxa"/>
            <w:vAlign w:val="center"/>
          </w:tcPr>
          <w:p w:rsidR="00305C30" w:rsidRPr="003B6CB8" w:rsidRDefault="00305C30" w:rsidP="00305C30">
            <w:pPr>
              <w:jc w:val="center"/>
              <w:rPr>
                <w:rFonts w:eastAsia="SimSun" w:cs="Arial"/>
                <w:sz w:val="20"/>
                <w:szCs w:val="20"/>
              </w:rPr>
            </w:pPr>
            <w:r>
              <w:rPr>
                <w:rFonts w:eastAsia="SimSun" w:cs="Arial"/>
                <w:sz w:val="20"/>
                <w:szCs w:val="20"/>
              </w:rPr>
              <w:t>D</w:t>
            </w:r>
          </w:p>
        </w:tc>
      </w:tr>
      <w:tr w:rsidR="00305C30" w:rsidRPr="003B6CB8" w:rsidTr="00FA6403">
        <w:trPr>
          <w:cantSplit/>
        </w:trPr>
        <w:tc>
          <w:tcPr>
            <w:tcW w:w="1800" w:type="dxa"/>
            <w:vMerge/>
            <w:tcBorders>
              <w:right w:val="single" w:sz="4" w:space="0" w:color="auto"/>
            </w:tcBorders>
            <w:shd w:val="clear" w:color="auto" w:fill="auto"/>
            <w:vAlign w:val="center"/>
          </w:tcPr>
          <w:p w:rsidR="00305C30" w:rsidRPr="003B6CB8" w:rsidRDefault="00305C30" w:rsidP="00305C30">
            <w:pPr>
              <w:rPr>
                <w:rFonts w:eastAsia="SimSun" w:cs="Arial"/>
                <w:b/>
                <w:bCs/>
                <w:sz w:val="20"/>
                <w:szCs w:val="20"/>
              </w:rPr>
            </w:pPr>
          </w:p>
        </w:tc>
        <w:tc>
          <w:tcPr>
            <w:tcW w:w="1440" w:type="dxa"/>
            <w:vMerge/>
            <w:tcBorders>
              <w:left w:val="single" w:sz="4" w:space="0" w:color="auto"/>
              <w:right w:val="single" w:sz="4" w:space="0" w:color="auto"/>
            </w:tcBorders>
            <w:shd w:val="clear" w:color="auto" w:fill="auto"/>
            <w:vAlign w:val="center"/>
          </w:tcPr>
          <w:p w:rsidR="00305C30" w:rsidRPr="003B6CB8" w:rsidRDefault="00305C30" w:rsidP="00305C30">
            <w:pPr>
              <w:jc w:val="center"/>
              <w:rPr>
                <w:rFonts w:eastAsia="SimSun" w:cs="Arial"/>
                <w:b/>
                <w:bCs/>
                <w:sz w:val="20"/>
                <w:szCs w:val="20"/>
              </w:rPr>
            </w:pPr>
          </w:p>
        </w:tc>
        <w:tc>
          <w:tcPr>
            <w:tcW w:w="915" w:type="dxa"/>
            <w:vMerge/>
            <w:tcBorders>
              <w:top w:val="single" w:sz="4" w:space="0" w:color="auto"/>
              <w:left w:val="single" w:sz="4" w:space="0" w:color="auto"/>
              <w:bottom w:val="single" w:sz="4" w:space="0" w:color="auto"/>
            </w:tcBorders>
            <w:shd w:val="clear" w:color="auto" w:fill="auto"/>
            <w:vAlign w:val="center"/>
          </w:tcPr>
          <w:p w:rsidR="00305C30" w:rsidRPr="003B6CB8" w:rsidRDefault="00305C30" w:rsidP="00305C30">
            <w:pPr>
              <w:jc w:val="center"/>
              <w:rPr>
                <w:rFonts w:eastAsia="SimSun" w:cs="Arial"/>
                <w:b/>
                <w:bCs/>
                <w:sz w:val="20"/>
                <w:szCs w:val="20"/>
              </w:rPr>
            </w:pPr>
          </w:p>
        </w:tc>
        <w:tc>
          <w:tcPr>
            <w:tcW w:w="1065" w:type="dxa"/>
            <w:vMerge/>
            <w:vAlign w:val="center"/>
          </w:tcPr>
          <w:p w:rsidR="00305C30" w:rsidRPr="003B6CB8" w:rsidRDefault="00305C30" w:rsidP="00305C30">
            <w:pPr>
              <w:jc w:val="center"/>
              <w:rPr>
                <w:rFonts w:eastAsia="SimSun" w:cs="Arial"/>
                <w:b/>
                <w:bCs/>
                <w:sz w:val="20"/>
                <w:szCs w:val="20"/>
              </w:rPr>
            </w:pPr>
          </w:p>
        </w:tc>
        <w:tc>
          <w:tcPr>
            <w:tcW w:w="1065" w:type="dxa"/>
            <w:shd w:val="clear" w:color="auto" w:fill="auto"/>
            <w:noWrap/>
            <w:vAlign w:val="center"/>
          </w:tcPr>
          <w:p w:rsidR="00305C30" w:rsidRPr="003B6CB8" w:rsidRDefault="00305C30" w:rsidP="00305C30">
            <w:pPr>
              <w:jc w:val="center"/>
              <w:rPr>
                <w:rFonts w:eastAsia="SimSun" w:cs="Arial"/>
                <w:sz w:val="20"/>
                <w:szCs w:val="20"/>
              </w:rPr>
            </w:pPr>
          </w:p>
        </w:tc>
        <w:tc>
          <w:tcPr>
            <w:tcW w:w="1620" w:type="dxa"/>
            <w:shd w:val="clear" w:color="auto" w:fill="auto"/>
            <w:noWrap/>
            <w:vAlign w:val="center"/>
          </w:tcPr>
          <w:p w:rsidR="00305C30" w:rsidRPr="003B6CB8" w:rsidRDefault="00305C30" w:rsidP="00305C30">
            <w:pPr>
              <w:rPr>
                <w:rFonts w:eastAsia="SimSun" w:cs="Arial"/>
                <w:b/>
                <w:bCs/>
                <w:sz w:val="20"/>
                <w:szCs w:val="20"/>
              </w:rPr>
            </w:pPr>
            <w:r w:rsidRPr="003B6CB8">
              <w:rPr>
                <w:rFonts w:eastAsia="SimSun" w:cs="Arial"/>
                <w:b/>
                <w:bCs/>
                <w:sz w:val="20"/>
                <w:szCs w:val="20"/>
              </w:rPr>
              <w:t>sub-total GEF</w:t>
            </w:r>
          </w:p>
        </w:tc>
        <w:tc>
          <w:tcPr>
            <w:tcW w:w="1005" w:type="dxa"/>
            <w:shd w:val="clear" w:color="auto" w:fill="auto"/>
            <w:noWrap/>
            <w:vAlign w:val="center"/>
          </w:tcPr>
          <w:p w:rsidR="00305C30" w:rsidRPr="003B6CB8" w:rsidRDefault="00305C30" w:rsidP="00FA6403">
            <w:pPr>
              <w:jc w:val="right"/>
              <w:rPr>
                <w:rFonts w:eastAsia="SimSun" w:cs="Arial"/>
                <w:b/>
                <w:sz w:val="20"/>
                <w:szCs w:val="20"/>
              </w:rPr>
            </w:pPr>
            <w:r>
              <w:rPr>
                <w:rFonts w:eastAsia="SimSun" w:cs="Arial"/>
                <w:b/>
                <w:sz w:val="20"/>
                <w:szCs w:val="20"/>
              </w:rPr>
              <w:t>63,000</w:t>
            </w:r>
          </w:p>
        </w:tc>
        <w:tc>
          <w:tcPr>
            <w:tcW w:w="990" w:type="dxa"/>
            <w:shd w:val="clear" w:color="auto" w:fill="auto"/>
            <w:noWrap/>
            <w:vAlign w:val="center"/>
          </w:tcPr>
          <w:p w:rsidR="00305C30" w:rsidRPr="003B6CB8" w:rsidRDefault="00305C30" w:rsidP="00FA6403">
            <w:pPr>
              <w:jc w:val="right"/>
              <w:rPr>
                <w:rFonts w:eastAsia="SimSun" w:cs="Arial"/>
                <w:b/>
                <w:sz w:val="20"/>
                <w:szCs w:val="20"/>
              </w:rPr>
            </w:pPr>
            <w:r>
              <w:rPr>
                <w:rFonts w:eastAsia="SimSun" w:cs="Arial"/>
                <w:b/>
                <w:sz w:val="20"/>
                <w:szCs w:val="20"/>
              </w:rPr>
              <w:t>63,000</w:t>
            </w:r>
          </w:p>
        </w:tc>
        <w:tc>
          <w:tcPr>
            <w:tcW w:w="990" w:type="dxa"/>
            <w:shd w:val="clear" w:color="auto" w:fill="auto"/>
            <w:noWrap/>
            <w:vAlign w:val="center"/>
          </w:tcPr>
          <w:p w:rsidR="00305C30" w:rsidRPr="003B6CB8" w:rsidRDefault="00305C30" w:rsidP="00FA6403">
            <w:pPr>
              <w:jc w:val="right"/>
              <w:rPr>
                <w:rFonts w:eastAsia="SimSun" w:cs="Arial"/>
                <w:b/>
                <w:sz w:val="20"/>
                <w:szCs w:val="20"/>
              </w:rPr>
            </w:pPr>
            <w:r>
              <w:rPr>
                <w:rFonts w:eastAsia="SimSun" w:cs="Arial"/>
                <w:b/>
                <w:sz w:val="20"/>
                <w:szCs w:val="20"/>
              </w:rPr>
              <w:t>72,000</w:t>
            </w:r>
          </w:p>
        </w:tc>
        <w:tc>
          <w:tcPr>
            <w:tcW w:w="990" w:type="dxa"/>
            <w:shd w:val="clear" w:color="auto" w:fill="auto"/>
            <w:noWrap/>
            <w:vAlign w:val="center"/>
          </w:tcPr>
          <w:p w:rsidR="00305C30" w:rsidRPr="003B6CB8" w:rsidRDefault="00305C30" w:rsidP="00FA6403">
            <w:pPr>
              <w:jc w:val="right"/>
              <w:rPr>
                <w:rFonts w:eastAsia="SimSun" w:cs="Arial"/>
                <w:b/>
                <w:sz w:val="20"/>
                <w:szCs w:val="20"/>
              </w:rPr>
            </w:pPr>
            <w:r>
              <w:rPr>
                <w:rFonts w:eastAsia="SimSun" w:cs="Arial"/>
                <w:b/>
                <w:sz w:val="20"/>
                <w:szCs w:val="20"/>
              </w:rPr>
              <w:t>52,000</w:t>
            </w:r>
          </w:p>
        </w:tc>
        <w:tc>
          <w:tcPr>
            <w:tcW w:w="990" w:type="dxa"/>
            <w:shd w:val="clear" w:color="auto" w:fill="auto"/>
            <w:noWrap/>
            <w:vAlign w:val="center"/>
          </w:tcPr>
          <w:p w:rsidR="00305C30" w:rsidRPr="003B6CB8" w:rsidRDefault="00305C30" w:rsidP="00FA6403">
            <w:pPr>
              <w:jc w:val="right"/>
              <w:rPr>
                <w:rFonts w:eastAsia="SimSun" w:cs="Arial"/>
                <w:b/>
                <w:sz w:val="20"/>
                <w:szCs w:val="20"/>
              </w:rPr>
            </w:pPr>
            <w:r>
              <w:rPr>
                <w:rFonts w:eastAsia="SimSun" w:cs="Arial"/>
                <w:b/>
                <w:sz w:val="20"/>
                <w:szCs w:val="20"/>
              </w:rPr>
              <w:t>250,000</w:t>
            </w:r>
          </w:p>
        </w:tc>
        <w:tc>
          <w:tcPr>
            <w:tcW w:w="1530" w:type="dxa"/>
            <w:vAlign w:val="center"/>
          </w:tcPr>
          <w:p w:rsidR="00305C30" w:rsidRPr="003B6CB8" w:rsidRDefault="00305C30" w:rsidP="00305C30">
            <w:pPr>
              <w:jc w:val="center"/>
              <w:rPr>
                <w:rFonts w:eastAsia="SimSun" w:cs="Arial"/>
                <w:b/>
                <w:sz w:val="20"/>
                <w:szCs w:val="20"/>
              </w:rPr>
            </w:pPr>
          </w:p>
        </w:tc>
      </w:tr>
      <w:tr w:rsidR="00305C30" w:rsidRPr="003B6CB8" w:rsidTr="00FA6403">
        <w:trPr>
          <w:cantSplit/>
          <w:trHeight w:val="398"/>
        </w:trPr>
        <w:tc>
          <w:tcPr>
            <w:tcW w:w="1800" w:type="dxa"/>
            <w:vMerge/>
            <w:tcBorders>
              <w:bottom w:val="single" w:sz="4" w:space="0" w:color="auto"/>
              <w:right w:val="single" w:sz="4" w:space="0" w:color="auto"/>
            </w:tcBorders>
            <w:shd w:val="clear" w:color="auto" w:fill="auto"/>
            <w:noWrap/>
            <w:vAlign w:val="center"/>
          </w:tcPr>
          <w:p w:rsidR="00305C30" w:rsidRPr="003B6CB8" w:rsidRDefault="00305C30" w:rsidP="00305C30">
            <w:pPr>
              <w:rPr>
                <w:rFonts w:eastAsia="SimSun" w:cs="Arial"/>
                <w:b/>
                <w:bCs/>
                <w:sz w:val="20"/>
                <w:szCs w:val="20"/>
              </w:rPr>
            </w:pPr>
          </w:p>
        </w:tc>
        <w:tc>
          <w:tcPr>
            <w:tcW w:w="1440" w:type="dxa"/>
            <w:vMerge/>
            <w:tcBorders>
              <w:left w:val="single" w:sz="4" w:space="0" w:color="auto"/>
              <w:bottom w:val="single" w:sz="4" w:space="0" w:color="auto"/>
              <w:right w:val="single" w:sz="4" w:space="0" w:color="auto"/>
            </w:tcBorders>
            <w:shd w:val="clear" w:color="auto" w:fill="auto"/>
            <w:vAlign w:val="center"/>
          </w:tcPr>
          <w:p w:rsidR="00305C30" w:rsidRPr="003B6CB8" w:rsidRDefault="00305C30" w:rsidP="00305C30">
            <w:pPr>
              <w:jc w:val="center"/>
              <w:rPr>
                <w:rFonts w:eastAsia="SimSun" w:cs="Arial"/>
                <w:b/>
                <w:bCs/>
                <w:sz w:val="20"/>
                <w:szCs w:val="20"/>
              </w:rPr>
            </w:pPr>
          </w:p>
        </w:tc>
        <w:tc>
          <w:tcPr>
            <w:tcW w:w="915" w:type="dxa"/>
            <w:tcBorders>
              <w:top w:val="single" w:sz="4" w:space="0" w:color="auto"/>
              <w:left w:val="single" w:sz="4" w:space="0" w:color="auto"/>
              <w:bottom w:val="single" w:sz="4" w:space="0" w:color="auto"/>
            </w:tcBorders>
            <w:shd w:val="clear" w:color="auto" w:fill="auto"/>
            <w:vAlign w:val="center"/>
          </w:tcPr>
          <w:p w:rsidR="00305C30" w:rsidRPr="003B6CB8" w:rsidRDefault="00305C30" w:rsidP="00305C30">
            <w:pPr>
              <w:jc w:val="center"/>
              <w:rPr>
                <w:rFonts w:eastAsia="SimSun" w:cs="Arial"/>
                <w:b/>
                <w:bCs/>
                <w:sz w:val="20"/>
                <w:szCs w:val="20"/>
              </w:rPr>
            </w:pPr>
          </w:p>
        </w:tc>
        <w:tc>
          <w:tcPr>
            <w:tcW w:w="1065" w:type="dxa"/>
            <w:tcBorders>
              <w:bottom w:val="single" w:sz="4" w:space="0" w:color="auto"/>
            </w:tcBorders>
            <w:vAlign w:val="center"/>
          </w:tcPr>
          <w:p w:rsidR="00305C30" w:rsidRPr="003B6CB8" w:rsidRDefault="00305C30" w:rsidP="00305C30">
            <w:pPr>
              <w:jc w:val="center"/>
              <w:rPr>
                <w:rFonts w:eastAsia="SimSun" w:cs="Arial"/>
                <w:b/>
                <w:bCs/>
                <w:sz w:val="20"/>
                <w:szCs w:val="20"/>
              </w:rPr>
            </w:pPr>
          </w:p>
        </w:tc>
        <w:tc>
          <w:tcPr>
            <w:tcW w:w="2685" w:type="dxa"/>
            <w:gridSpan w:val="2"/>
            <w:tcBorders>
              <w:bottom w:val="single" w:sz="4" w:space="0" w:color="auto"/>
            </w:tcBorders>
            <w:shd w:val="clear" w:color="auto" w:fill="auto"/>
            <w:noWrap/>
            <w:vAlign w:val="center"/>
          </w:tcPr>
          <w:p w:rsidR="00305C30" w:rsidRPr="00305C30" w:rsidRDefault="00305C30" w:rsidP="00305C30">
            <w:pPr>
              <w:rPr>
                <w:rFonts w:eastAsia="SimSun" w:cs="Arial"/>
                <w:b/>
                <w:sz w:val="20"/>
                <w:szCs w:val="20"/>
              </w:rPr>
            </w:pPr>
            <w:r w:rsidRPr="003B6CB8">
              <w:rPr>
                <w:rFonts w:eastAsia="SimSun" w:cs="Arial"/>
                <w:b/>
                <w:sz w:val="20"/>
                <w:szCs w:val="20"/>
              </w:rPr>
              <w:t>Total</w:t>
            </w:r>
            <w:r>
              <w:rPr>
                <w:rFonts w:eastAsia="SimSun" w:cs="Arial"/>
                <w:b/>
                <w:sz w:val="20"/>
                <w:szCs w:val="20"/>
              </w:rPr>
              <w:t xml:space="preserve"> </w:t>
            </w:r>
            <w:r w:rsidRPr="003B6CB8">
              <w:rPr>
                <w:rFonts w:eastAsia="SimSun" w:cs="Arial"/>
                <w:b/>
                <w:sz w:val="20"/>
                <w:szCs w:val="20"/>
              </w:rPr>
              <w:t xml:space="preserve">Outcome </w:t>
            </w:r>
            <w:r>
              <w:rPr>
                <w:rFonts w:eastAsia="SimSun" w:cs="Cordia New"/>
                <w:b/>
                <w:sz w:val="20"/>
                <w:szCs w:val="25"/>
                <w:lang w:val="en-US" w:bidi="th-TH"/>
              </w:rPr>
              <w:t>1</w:t>
            </w:r>
          </w:p>
        </w:tc>
        <w:tc>
          <w:tcPr>
            <w:tcW w:w="1005" w:type="dxa"/>
            <w:tcBorders>
              <w:bottom w:val="single" w:sz="4" w:space="0" w:color="auto"/>
            </w:tcBorders>
            <w:shd w:val="clear" w:color="auto" w:fill="D9D9D9"/>
            <w:noWrap/>
            <w:vAlign w:val="center"/>
          </w:tcPr>
          <w:p w:rsidR="00305C30" w:rsidRPr="003B6CB8" w:rsidRDefault="00305C30" w:rsidP="00FA6403">
            <w:pPr>
              <w:jc w:val="right"/>
              <w:rPr>
                <w:rFonts w:eastAsia="SimSun" w:cs="Arial"/>
                <w:b/>
                <w:sz w:val="20"/>
                <w:szCs w:val="20"/>
              </w:rPr>
            </w:pPr>
          </w:p>
        </w:tc>
        <w:tc>
          <w:tcPr>
            <w:tcW w:w="990" w:type="dxa"/>
            <w:tcBorders>
              <w:bottom w:val="single" w:sz="4" w:space="0" w:color="auto"/>
            </w:tcBorders>
            <w:shd w:val="clear" w:color="auto" w:fill="D9D9D9"/>
            <w:noWrap/>
            <w:vAlign w:val="center"/>
          </w:tcPr>
          <w:p w:rsidR="00305C30" w:rsidRPr="003B6CB8" w:rsidRDefault="00305C30" w:rsidP="00FA6403">
            <w:pPr>
              <w:jc w:val="right"/>
              <w:rPr>
                <w:rFonts w:eastAsia="SimSun" w:cs="Arial"/>
                <w:b/>
                <w:sz w:val="20"/>
                <w:szCs w:val="20"/>
              </w:rPr>
            </w:pPr>
          </w:p>
        </w:tc>
        <w:tc>
          <w:tcPr>
            <w:tcW w:w="990" w:type="dxa"/>
            <w:tcBorders>
              <w:bottom w:val="single" w:sz="4" w:space="0" w:color="auto"/>
            </w:tcBorders>
            <w:shd w:val="clear" w:color="auto" w:fill="D9D9D9"/>
            <w:noWrap/>
            <w:vAlign w:val="center"/>
          </w:tcPr>
          <w:p w:rsidR="00305C30" w:rsidRPr="003B6CB8" w:rsidRDefault="00305C30" w:rsidP="00FA6403">
            <w:pPr>
              <w:jc w:val="right"/>
              <w:rPr>
                <w:rFonts w:eastAsia="SimSun" w:cs="Arial"/>
                <w:b/>
                <w:sz w:val="20"/>
                <w:szCs w:val="20"/>
              </w:rPr>
            </w:pPr>
          </w:p>
        </w:tc>
        <w:tc>
          <w:tcPr>
            <w:tcW w:w="990" w:type="dxa"/>
            <w:tcBorders>
              <w:bottom w:val="single" w:sz="4" w:space="0" w:color="auto"/>
            </w:tcBorders>
            <w:shd w:val="clear" w:color="auto" w:fill="D9D9D9"/>
            <w:noWrap/>
            <w:vAlign w:val="center"/>
          </w:tcPr>
          <w:p w:rsidR="00305C30" w:rsidRPr="0080204A" w:rsidRDefault="00305C30" w:rsidP="00FA6403">
            <w:pPr>
              <w:jc w:val="right"/>
              <w:rPr>
                <w:rFonts w:eastAsia="SimSun" w:cs="Arial"/>
                <w:b/>
                <w:sz w:val="20"/>
                <w:szCs w:val="20"/>
              </w:rPr>
            </w:pPr>
          </w:p>
        </w:tc>
        <w:tc>
          <w:tcPr>
            <w:tcW w:w="990" w:type="dxa"/>
            <w:tcBorders>
              <w:bottom w:val="single" w:sz="4" w:space="0" w:color="auto"/>
            </w:tcBorders>
            <w:shd w:val="clear" w:color="auto" w:fill="D9D9D9"/>
            <w:noWrap/>
            <w:vAlign w:val="center"/>
          </w:tcPr>
          <w:p w:rsidR="00305C30" w:rsidRPr="0080204A" w:rsidRDefault="00305C30" w:rsidP="00FA6403">
            <w:pPr>
              <w:jc w:val="right"/>
              <w:rPr>
                <w:rFonts w:eastAsia="SimSun" w:cs="Arial"/>
                <w:b/>
                <w:sz w:val="20"/>
                <w:szCs w:val="20"/>
              </w:rPr>
            </w:pPr>
            <w:r w:rsidRPr="0080204A">
              <w:rPr>
                <w:rFonts w:eastAsia="SimSun" w:cs="Arial"/>
                <w:b/>
                <w:sz w:val="20"/>
                <w:szCs w:val="20"/>
              </w:rPr>
              <w:t>250,000</w:t>
            </w:r>
          </w:p>
        </w:tc>
        <w:tc>
          <w:tcPr>
            <w:tcW w:w="1530" w:type="dxa"/>
            <w:tcBorders>
              <w:bottom w:val="single" w:sz="4" w:space="0" w:color="auto"/>
            </w:tcBorders>
            <w:shd w:val="clear" w:color="auto" w:fill="D9D9D9"/>
            <w:vAlign w:val="center"/>
          </w:tcPr>
          <w:p w:rsidR="00305C30" w:rsidRPr="003B6CB8" w:rsidRDefault="00305C30" w:rsidP="00305C30">
            <w:pPr>
              <w:rPr>
                <w:rFonts w:eastAsia="SimSun" w:cs="Arial"/>
                <w:b/>
                <w:sz w:val="20"/>
                <w:szCs w:val="20"/>
              </w:rPr>
            </w:pPr>
          </w:p>
        </w:tc>
      </w:tr>
      <w:tr w:rsidR="00CD5A6F" w:rsidRPr="003B6CB8" w:rsidTr="00FA6403">
        <w:trPr>
          <w:cantSplit/>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8B0E24" w:rsidRDefault="00CD5A6F" w:rsidP="00305C30">
            <w:pPr>
              <w:jc w:val="center"/>
              <w:rPr>
                <w:rFonts w:eastAsia="SimSun" w:cs="Arial"/>
                <w:b/>
                <w:bCs/>
                <w:sz w:val="20"/>
                <w:szCs w:val="20"/>
              </w:rPr>
            </w:pPr>
            <w:r w:rsidRPr="008B0E24">
              <w:rPr>
                <w:rFonts w:eastAsia="SimSun" w:cs="Arial"/>
                <w:b/>
                <w:bCs/>
                <w:sz w:val="20"/>
                <w:szCs w:val="20"/>
              </w:rPr>
              <w:t>OUTCOME 2:</w:t>
            </w:r>
          </w:p>
          <w:p w:rsidR="00CD5A6F" w:rsidRPr="003B6CB8" w:rsidRDefault="00CD5A6F" w:rsidP="00305C30">
            <w:pPr>
              <w:jc w:val="center"/>
              <w:rPr>
                <w:rFonts w:eastAsia="SimSun" w:cs="Arial"/>
                <w:sz w:val="20"/>
                <w:szCs w:val="20"/>
              </w:rPr>
            </w:pPr>
            <w:r>
              <w:rPr>
                <w:rFonts w:eastAsia="SimSun" w:cs="Arial"/>
                <w:sz w:val="20"/>
                <w:szCs w:val="20"/>
              </w:rPr>
              <w:t>V&amp;A</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t>ONEP</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5A6F" w:rsidRDefault="00CD5A6F" w:rsidP="00305C30">
            <w:pPr>
              <w:rPr>
                <w:rFonts w:eastAsia="SimSun" w:cstheme="minorBidi"/>
                <w:b/>
                <w:bCs/>
                <w:sz w:val="20"/>
                <w:szCs w:val="25"/>
                <w:lang w:bidi="th-TH"/>
              </w:rPr>
            </w:pPr>
          </w:p>
          <w:p w:rsidR="00CD5A6F" w:rsidRPr="003B6CB8" w:rsidRDefault="00CD5A6F" w:rsidP="00305C30">
            <w:pPr>
              <w:jc w:val="center"/>
              <w:rPr>
                <w:rFonts w:eastAsia="SimSun" w:cs="Arial"/>
                <w:b/>
                <w:bCs/>
                <w:sz w:val="20"/>
                <w:szCs w:val="20"/>
              </w:rPr>
            </w:pPr>
            <w:r>
              <w:rPr>
                <w:rFonts w:eastAsia="SimSun" w:cs="Arial"/>
                <w:b/>
                <w:bCs/>
                <w:sz w:val="20"/>
                <w:szCs w:val="20"/>
              </w:rPr>
              <w:t>62000</w:t>
            </w:r>
          </w:p>
        </w:tc>
        <w:tc>
          <w:tcPr>
            <w:tcW w:w="1065" w:type="dxa"/>
            <w:vMerge w:val="restart"/>
            <w:tcBorders>
              <w:top w:val="single" w:sz="4" w:space="0" w:color="auto"/>
              <w:left w:val="single" w:sz="4" w:space="0" w:color="auto"/>
              <w:bottom w:val="single" w:sz="4" w:space="0" w:color="auto"/>
              <w:right w:val="single" w:sz="4" w:space="0" w:color="auto"/>
            </w:tcBorders>
            <w:vAlign w:val="center"/>
          </w:tcPr>
          <w:p w:rsidR="00CD5A6F" w:rsidRDefault="00CD5A6F" w:rsidP="00305C30">
            <w:pPr>
              <w:jc w:val="center"/>
              <w:rPr>
                <w:rFonts w:eastAsia="SimSun" w:cstheme="minorBidi"/>
                <w:b/>
                <w:bCs/>
                <w:sz w:val="20"/>
                <w:szCs w:val="25"/>
                <w:lang w:bidi="th-TH"/>
              </w:rPr>
            </w:pPr>
          </w:p>
          <w:p w:rsidR="00CD5A6F" w:rsidRDefault="00CD5A6F" w:rsidP="00305C30">
            <w:pPr>
              <w:jc w:val="center"/>
              <w:rPr>
                <w:rFonts w:eastAsia="SimSun" w:cstheme="minorBidi"/>
                <w:b/>
                <w:bCs/>
                <w:sz w:val="20"/>
                <w:szCs w:val="25"/>
                <w:lang w:bidi="th-TH"/>
              </w:rPr>
            </w:pPr>
          </w:p>
          <w:p w:rsidR="00CD5A6F" w:rsidRDefault="00CD5A6F" w:rsidP="00305C30">
            <w:pPr>
              <w:jc w:val="center"/>
              <w:rPr>
                <w:rFonts w:eastAsia="SimSun" w:cstheme="minorBidi"/>
                <w:b/>
                <w:bCs/>
                <w:sz w:val="20"/>
                <w:szCs w:val="25"/>
                <w:lang w:bidi="th-TH"/>
              </w:rPr>
            </w:pPr>
          </w:p>
          <w:p w:rsidR="00CD5A6F" w:rsidRPr="003B6CB8" w:rsidRDefault="00CD5A6F" w:rsidP="00305C30">
            <w:pPr>
              <w:jc w:val="center"/>
              <w:rPr>
                <w:rFonts w:eastAsia="SimSun" w:cs="Arial"/>
                <w:b/>
                <w:bCs/>
                <w:sz w:val="20"/>
                <w:szCs w:val="20"/>
              </w:rPr>
            </w:pPr>
            <w:r>
              <w:rPr>
                <w:rFonts w:eastAsia="SimSun" w:cs="Arial"/>
                <w:b/>
                <w:bCs/>
                <w:sz w:val="20"/>
                <w:szCs w:val="20"/>
              </w:rPr>
              <w:t>GEF</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72100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3B6CB8" w:rsidRDefault="00CD5A6F" w:rsidP="00305C30">
            <w:pPr>
              <w:rPr>
                <w:rFonts w:eastAsia="SimSun" w:cs="Arial"/>
                <w:sz w:val="20"/>
                <w:szCs w:val="20"/>
              </w:rPr>
            </w:pPr>
            <w:r w:rsidRPr="003B6CB8">
              <w:rPr>
                <w:rFonts w:eastAsia="SimSun" w:cs="Arial"/>
                <w:sz w:val="20"/>
                <w:szCs w:val="20"/>
              </w:rPr>
              <w:t>Contractual services</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28,000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28,000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096884" w:rsidRDefault="00CD5A6F" w:rsidP="00FA6403">
            <w:pPr>
              <w:jc w:val="right"/>
              <w:rPr>
                <w:rFonts w:eastAsia="SimSun" w:cs="Arial"/>
                <w:sz w:val="20"/>
                <w:szCs w:val="20"/>
              </w:rPr>
            </w:pPr>
            <w:r w:rsidRPr="00096884">
              <w:rPr>
                <w:rFonts w:eastAsia="SimSun" w:cs="Arial"/>
                <w:sz w:val="20"/>
                <w:szCs w:val="20"/>
              </w:rPr>
              <w:t>28,000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096884" w:rsidRDefault="00CD5A6F" w:rsidP="00FA6403">
            <w:pPr>
              <w:jc w:val="right"/>
              <w:rPr>
                <w:rFonts w:eastAsia="SimSun" w:cs="Arial"/>
                <w:sz w:val="20"/>
                <w:szCs w:val="20"/>
              </w:rPr>
            </w:pPr>
            <w:r w:rsidRPr="00096884">
              <w:rPr>
                <w:rFonts w:eastAsia="SimSun" w:cs="Arial"/>
                <w:sz w:val="20"/>
                <w:szCs w:val="20"/>
              </w:rPr>
              <w:t>28,000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096884" w:rsidRDefault="00CD5A6F" w:rsidP="00FA6403">
            <w:pPr>
              <w:jc w:val="right"/>
              <w:rPr>
                <w:rFonts w:eastAsia="SimSun" w:cs="Arial"/>
                <w:sz w:val="20"/>
                <w:szCs w:val="20"/>
              </w:rPr>
            </w:pPr>
            <w:r w:rsidRPr="00096884">
              <w:rPr>
                <w:rFonts w:eastAsia="SimSun" w:cs="Arial"/>
                <w:sz w:val="20"/>
                <w:szCs w:val="20"/>
              </w:rPr>
              <w:t>112,000</w:t>
            </w:r>
          </w:p>
        </w:tc>
        <w:tc>
          <w:tcPr>
            <w:tcW w:w="1530" w:type="dxa"/>
            <w:tcBorders>
              <w:top w:val="single" w:sz="4" w:space="0" w:color="auto"/>
              <w:left w:val="single" w:sz="4" w:space="0" w:color="auto"/>
              <w:bottom w:val="single" w:sz="4" w:space="0" w:color="auto"/>
              <w:right w:val="single" w:sz="4" w:space="0" w:color="auto"/>
            </w:tcBorders>
            <w:vAlign w:val="center"/>
          </w:tcPr>
          <w:p w:rsidR="00CD5A6F" w:rsidRPr="003B6CB8" w:rsidRDefault="00CD5A6F" w:rsidP="00305C30">
            <w:pPr>
              <w:jc w:val="center"/>
              <w:rPr>
                <w:rFonts w:eastAsia="SimSun" w:cs="Arial"/>
                <w:sz w:val="20"/>
                <w:szCs w:val="20"/>
              </w:rPr>
            </w:pPr>
            <w:r>
              <w:rPr>
                <w:rFonts w:eastAsia="SimSun" w:cs="Arial"/>
                <w:sz w:val="20"/>
                <w:szCs w:val="20"/>
              </w:rPr>
              <w:t>E</w:t>
            </w:r>
          </w:p>
        </w:tc>
      </w:tr>
      <w:tr w:rsidR="00CD5A6F" w:rsidRPr="003B6CB8" w:rsidTr="00FA6403">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5A6F" w:rsidRPr="003B6CB8" w:rsidRDefault="00CD5A6F" w:rsidP="00305C30">
            <w:pPr>
              <w:rPr>
                <w:rFonts w:eastAsia="SimSun" w:cs="Arial"/>
                <w:sz w:val="20"/>
                <w:szCs w:val="20"/>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5A6F" w:rsidRPr="003B6CB8" w:rsidRDefault="00CD5A6F" w:rsidP="00305C30">
            <w:pPr>
              <w:rPr>
                <w:rFonts w:eastAsia="SimSun" w:cs="Arial"/>
                <w:b/>
                <w:bCs/>
                <w:sz w:val="20"/>
                <w:szCs w:val="20"/>
              </w:rPr>
            </w:pPr>
          </w:p>
        </w:tc>
        <w:tc>
          <w:tcPr>
            <w:tcW w:w="1065" w:type="dxa"/>
            <w:vMerge/>
            <w:tcBorders>
              <w:top w:val="single" w:sz="4" w:space="0" w:color="auto"/>
              <w:left w:val="single" w:sz="4" w:space="0" w:color="auto"/>
              <w:bottom w:val="single" w:sz="4" w:space="0" w:color="auto"/>
              <w:right w:val="single" w:sz="4" w:space="0" w:color="auto"/>
            </w:tcBorders>
            <w:vAlign w:val="center"/>
          </w:tcPr>
          <w:p w:rsidR="00CD5A6F" w:rsidRPr="003B6CB8" w:rsidRDefault="00CD5A6F" w:rsidP="00305C30">
            <w:pPr>
              <w:jc w:val="center"/>
              <w:rPr>
                <w:rFonts w:eastAsia="SimSun" w:cs="Arial"/>
                <w:b/>
                <w:bCs/>
                <w:sz w:val="20"/>
                <w:szCs w:val="20"/>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72500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305C30">
            <w:pPr>
              <w:rPr>
                <w:rFonts w:eastAsia="SimSun" w:cs="Arial"/>
                <w:sz w:val="20"/>
                <w:szCs w:val="20"/>
              </w:rPr>
            </w:pPr>
            <w:r w:rsidRPr="004F409E">
              <w:rPr>
                <w:rFonts w:eastAsia="SimSun" w:cs="Arial"/>
                <w:sz w:val="20"/>
                <w:szCs w:val="20"/>
              </w:rPr>
              <w:t>Office Supplies</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800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645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700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700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2,845</w:t>
            </w:r>
          </w:p>
        </w:tc>
        <w:tc>
          <w:tcPr>
            <w:tcW w:w="1530" w:type="dxa"/>
            <w:tcBorders>
              <w:top w:val="single" w:sz="4" w:space="0" w:color="auto"/>
              <w:left w:val="single" w:sz="4" w:space="0" w:color="auto"/>
              <w:bottom w:val="single" w:sz="4" w:space="0" w:color="auto"/>
              <w:right w:val="single" w:sz="4" w:space="0" w:color="auto"/>
            </w:tcBorders>
            <w:vAlign w:val="center"/>
          </w:tcPr>
          <w:p w:rsidR="00CD5A6F" w:rsidRPr="003B6CB8" w:rsidRDefault="00CD5A6F" w:rsidP="00305C30">
            <w:pPr>
              <w:jc w:val="center"/>
              <w:rPr>
                <w:rFonts w:eastAsia="SimSun" w:cs="Arial"/>
                <w:sz w:val="20"/>
                <w:szCs w:val="20"/>
              </w:rPr>
            </w:pPr>
            <w:r>
              <w:rPr>
                <w:rFonts w:eastAsia="SimSun" w:cs="Arial"/>
                <w:sz w:val="20"/>
                <w:szCs w:val="20"/>
              </w:rPr>
              <w:t>B</w:t>
            </w:r>
          </w:p>
        </w:tc>
      </w:tr>
      <w:tr w:rsidR="00CD5A6F" w:rsidRPr="003B6CB8" w:rsidTr="00FA6403">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5A6F" w:rsidRPr="003B6CB8" w:rsidRDefault="00CD5A6F" w:rsidP="00305C30">
            <w:pPr>
              <w:rPr>
                <w:rFonts w:eastAsia="SimSun" w:cs="Arial"/>
                <w:sz w:val="20"/>
                <w:szCs w:val="20"/>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5A6F" w:rsidRPr="003B6CB8" w:rsidRDefault="00CD5A6F" w:rsidP="00305C30">
            <w:pPr>
              <w:rPr>
                <w:rFonts w:eastAsia="SimSun" w:cs="Arial"/>
                <w:b/>
                <w:bCs/>
                <w:sz w:val="20"/>
                <w:szCs w:val="20"/>
              </w:rPr>
            </w:pPr>
          </w:p>
        </w:tc>
        <w:tc>
          <w:tcPr>
            <w:tcW w:w="1065" w:type="dxa"/>
            <w:vMerge/>
            <w:tcBorders>
              <w:top w:val="single" w:sz="4" w:space="0" w:color="auto"/>
              <w:left w:val="single" w:sz="4" w:space="0" w:color="auto"/>
              <w:bottom w:val="single" w:sz="4" w:space="0" w:color="auto"/>
              <w:right w:val="single" w:sz="4" w:space="0" w:color="auto"/>
            </w:tcBorders>
            <w:vAlign w:val="center"/>
          </w:tcPr>
          <w:p w:rsidR="00CD5A6F" w:rsidRPr="003B6CB8" w:rsidRDefault="00CD5A6F" w:rsidP="00305C30">
            <w:pPr>
              <w:jc w:val="center"/>
              <w:rPr>
                <w:rFonts w:eastAsia="SimSun" w:cs="Arial"/>
                <w:b/>
                <w:bCs/>
                <w:sz w:val="20"/>
                <w:szCs w:val="20"/>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Default="00CD5A6F" w:rsidP="00305C30">
            <w:pPr>
              <w:jc w:val="center"/>
              <w:rPr>
                <w:rFonts w:eastAsia="SimSun" w:cs="Arial"/>
                <w:sz w:val="20"/>
                <w:szCs w:val="20"/>
              </w:rPr>
            </w:pPr>
            <w:r>
              <w:rPr>
                <w:rFonts w:eastAsia="SimSun" w:cs="Arial"/>
                <w:sz w:val="20"/>
                <w:szCs w:val="20"/>
              </w:rPr>
              <w:t>74500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305C30">
            <w:pPr>
              <w:rPr>
                <w:rFonts w:eastAsia="SimSun" w:cs="Arial"/>
                <w:sz w:val="20"/>
                <w:szCs w:val="20"/>
              </w:rPr>
            </w:pPr>
            <w:r w:rsidRPr="004F409E">
              <w:rPr>
                <w:rFonts w:eastAsia="SimSun" w:cs="Arial"/>
                <w:sz w:val="20"/>
                <w:szCs w:val="20"/>
              </w:rPr>
              <w:t>Miscellaneous</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4,000</w:t>
            </w:r>
          </w:p>
        </w:tc>
        <w:tc>
          <w:tcPr>
            <w:tcW w:w="1530" w:type="dxa"/>
            <w:tcBorders>
              <w:top w:val="single" w:sz="4" w:space="0" w:color="auto"/>
              <w:left w:val="single" w:sz="4" w:space="0" w:color="auto"/>
              <w:bottom w:val="single" w:sz="4" w:space="0" w:color="auto"/>
              <w:right w:val="single" w:sz="4" w:space="0" w:color="auto"/>
            </w:tcBorders>
            <w:vAlign w:val="center"/>
          </w:tcPr>
          <w:p w:rsidR="00CD5A6F" w:rsidRPr="003B6CB8" w:rsidRDefault="00CD5A6F" w:rsidP="00305C30">
            <w:pPr>
              <w:jc w:val="center"/>
              <w:rPr>
                <w:rFonts w:eastAsia="SimSun" w:cs="Arial"/>
                <w:sz w:val="20"/>
                <w:szCs w:val="20"/>
              </w:rPr>
            </w:pPr>
            <w:r>
              <w:rPr>
                <w:rFonts w:eastAsia="SimSun" w:cs="Arial"/>
                <w:sz w:val="20"/>
                <w:szCs w:val="20"/>
              </w:rPr>
              <w:t>C</w:t>
            </w:r>
          </w:p>
        </w:tc>
      </w:tr>
      <w:tr w:rsidR="00CD5A6F" w:rsidRPr="003B6CB8" w:rsidTr="00FA6403">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5A6F" w:rsidRPr="003B6CB8" w:rsidRDefault="00CD5A6F" w:rsidP="00305C30">
            <w:pPr>
              <w:rPr>
                <w:rFonts w:eastAsia="SimSun" w:cs="Arial"/>
                <w:sz w:val="20"/>
                <w:szCs w:val="20"/>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5A6F" w:rsidRPr="003B6CB8" w:rsidRDefault="00CD5A6F" w:rsidP="00305C30">
            <w:pPr>
              <w:rPr>
                <w:rFonts w:eastAsia="SimSun" w:cs="Arial"/>
                <w:b/>
                <w:bCs/>
                <w:sz w:val="20"/>
                <w:szCs w:val="20"/>
              </w:rPr>
            </w:pPr>
          </w:p>
        </w:tc>
        <w:tc>
          <w:tcPr>
            <w:tcW w:w="1065" w:type="dxa"/>
            <w:vMerge/>
            <w:tcBorders>
              <w:top w:val="single" w:sz="4" w:space="0" w:color="auto"/>
              <w:left w:val="single" w:sz="4" w:space="0" w:color="auto"/>
              <w:bottom w:val="single" w:sz="4" w:space="0" w:color="auto"/>
              <w:right w:val="single" w:sz="4" w:space="0" w:color="auto"/>
            </w:tcBorders>
            <w:vAlign w:val="center"/>
          </w:tcPr>
          <w:p w:rsidR="00CD5A6F" w:rsidRPr="003B6CB8" w:rsidRDefault="00CD5A6F" w:rsidP="00305C30">
            <w:pPr>
              <w:jc w:val="center"/>
              <w:rPr>
                <w:rFonts w:eastAsia="SimSun" w:cs="Arial"/>
                <w:b/>
                <w:bCs/>
                <w:sz w:val="20"/>
                <w:szCs w:val="20"/>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Default="00CD5A6F" w:rsidP="00305C30">
            <w:pPr>
              <w:jc w:val="center"/>
              <w:rPr>
                <w:rFonts w:eastAsia="SimSun" w:cs="Arial"/>
                <w:sz w:val="20"/>
                <w:szCs w:val="20"/>
              </w:rPr>
            </w:pPr>
            <w:r>
              <w:rPr>
                <w:rFonts w:eastAsia="SimSun" w:cs="Arial"/>
                <w:sz w:val="20"/>
                <w:szCs w:val="20"/>
              </w:rPr>
              <w:t>75700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305C30">
            <w:pPr>
              <w:rPr>
                <w:rFonts w:eastAsia="SimSun" w:cs="Arial"/>
                <w:sz w:val="20"/>
                <w:szCs w:val="20"/>
              </w:rPr>
            </w:pPr>
            <w:r w:rsidRPr="004F409E">
              <w:rPr>
                <w:rFonts w:eastAsia="SimSun" w:cs="Arial"/>
                <w:sz w:val="20"/>
                <w:szCs w:val="20"/>
              </w:rPr>
              <w:t>Trainings, Workshops</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A6F" w:rsidRPr="004F409E" w:rsidRDefault="00CD5A6F" w:rsidP="00FA6403">
            <w:pPr>
              <w:jc w:val="right"/>
              <w:rPr>
                <w:rFonts w:eastAsia="SimSun" w:cs="Arial"/>
                <w:sz w:val="20"/>
                <w:szCs w:val="20"/>
              </w:rPr>
            </w:pPr>
            <w:r w:rsidRPr="004F409E">
              <w:rPr>
                <w:rFonts w:eastAsia="SimSun" w:cs="Arial"/>
                <w:sz w:val="20"/>
                <w:szCs w:val="20"/>
              </w:rPr>
              <w:t>4,000</w:t>
            </w:r>
          </w:p>
        </w:tc>
        <w:tc>
          <w:tcPr>
            <w:tcW w:w="1530" w:type="dxa"/>
            <w:tcBorders>
              <w:top w:val="single" w:sz="4" w:space="0" w:color="auto"/>
              <w:left w:val="single" w:sz="4" w:space="0" w:color="auto"/>
              <w:bottom w:val="single" w:sz="4" w:space="0" w:color="auto"/>
              <w:right w:val="single" w:sz="4" w:space="0" w:color="auto"/>
            </w:tcBorders>
            <w:vAlign w:val="center"/>
          </w:tcPr>
          <w:p w:rsidR="00CD5A6F" w:rsidRPr="003B6CB8" w:rsidRDefault="00CD5A6F" w:rsidP="00305C30">
            <w:pPr>
              <w:jc w:val="center"/>
              <w:rPr>
                <w:rFonts w:eastAsia="SimSun" w:cs="Arial"/>
                <w:sz w:val="20"/>
                <w:szCs w:val="20"/>
              </w:rPr>
            </w:pPr>
            <w:r>
              <w:rPr>
                <w:rFonts w:eastAsia="SimSun" w:cs="Arial"/>
                <w:sz w:val="20"/>
                <w:szCs w:val="20"/>
              </w:rPr>
              <w:t>D</w:t>
            </w:r>
          </w:p>
        </w:tc>
      </w:tr>
      <w:tr w:rsidR="00CD5A6F" w:rsidRPr="003B6CB8" w:rsidTr="00FA6403">
        <w:trPr>
          <w:cantSplit/>
        </w:trPr>
        <w:tc>
          <w:tcPr>
            <w:tcW w:w="1800" w:type="dxa"/>
            <w:vMerge/>
            <w:tcBorders>
              <w:top w:val="single" w:sz="4" w:space="0" w:color="auto"/>
            </w:tcBorders>
            <w:shd w:val="clear" w:color="auto" w:fill="auto"/>
            <w:vAlign w:val="center"/>
          </w:tcPr>
          <w:p w:rsidR="00CD5A6F" w:rsidRPr="003B6CB8" w:rsidRDefault="00CD5A6F" w:rsidP="00305C30">
            <w:pPr>
              <w:rPr>
                <w:rFonts w:eastAsia="SimSun" w:cs="Arial"/>
                <w:sz w:val="20"/>
                <w:szCs w:val="20"/>
              </w:rPr>
            </w:pPr>
          </w:p>
        </w:tc>
        <w:tc>
          <w:tcPr>
            <w:tcW w:w="1440" w:type="dxa"/>
            <w:vMerge/>
            <w:tcBorders>
              <w:top w:val="single" w:sz="4" w:space="0" w:color="auto"/>
              <w:bottom w:val="single" w:sz="4" w:space="0" w:color="auto"/>
            </w:tcBorders>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tcBorders>
              <w:top w:val="single" w:sz="4" w:space="0" w:color="auto"/>
            </w:tcBorders>
            <w:shd w:val="clear" w:color="auto" w:fill="auto"/>
            <w:vAlign w:val="center"/>
          </w:tcPr>
          <w:p w:rsidR="00CD5A6F" w:rsidRPr="003B6CB8" w:rsidRDefault="00CD5A6F" w:rsidP="00305C30">
            <w:pPr>
              <w:rPr>
                <w:rFonts w:eastAsia="SimSun" w:cs="Arial"/>
                <w:b/>
                <w:bCs/>
                <w:sz w:val="20"/>
                <w:szCs w:val="20"/>
              </w:rPr>
            </w:pPr>
          </w:p>
        </w:tc>
        <w:tc>
          <w:tcPr>
            <w:tcW w:w="1065" w:type="dxa"/>
            <w:vMerge/>
            <w:tcBorders>
              <w:top w:val="single" w:sz="4" w:space="0" w:color="auto"/>
            </w:tcBorders>
            <w:vAlign w:val="center"/>
          </w:tcPr>
          <w:p w:rsidR="00CD5A6F" w:rsidRPr="003B6CB8" w:rsidRDefault="00CD5A6F" w:rsidP="00305C30">
            <w:pPr>
              <w:jc w:val="center"/>
              <w:rPr>
                <w:rFonts w:eastAsia="SimSun" w:cs="Arial"/>
                <w:b/>
                <w:bCs/>
                <w:sz w:val="20"/>
                <w:szCs w:val="20"/>
              </w:rPr>
            </w:pPr>
          </w:p>
        </w:tc>
        <w:tc>
          <w:tcPr>
            <w:tcW w:w="1065" w:type="dxa"/>
            <w:tcBorders>
              <w:top w:val="single" w:sz="4" w:space="0" w:color="auto"/>
            </w:tcBorders>
            <w:shd w:val="clear" w:color="auto" w:fill="auto"/>
            <w:noWrap/>
            <w:vAlign w:val="center"/>
          </w:tcPr>
          <w:p w:rsidR="00CD5A6F" w:rsidRPr="003B6CB8" w:rsidRDefault="00CD5A6F" w:rsidP="00305C30">
            <w:pPr>
              <w:jc w:val="center"/>
              <w:rPr>
                <w:rFonts w:eastAsia="SimSun" w:cs="Arial"/>
                <w:sz w:val="20"/>
                <w:szCs w:val="20"/>
              </w:rPr>
            </w:pPr>
          </w:p>
        </w:tc>
        <w:tc>
          <w:tcPr>
            <w:tcW w:w="1620" w:type="dxa"/>
            <w:tcBorders>
              <w:top w:val="single" w:sz="4" w:space="0" w:color="auto"/>
            </w:tcBorders>
            <w:shd w:val="clear" w:color="auto" w:fill="auto"/>
            <w:noWrap/>
            <w:vAlign w:val="center"/>
          </w:tcPr>
          <w:p w:rsidR="00CD5A6F" w:rsidRPr="003B6CB8" w:rsidRDefault="00CD5A6F" w:rsidP="00305C30">
            <w:pPr>
              <w:rPr>
                <w:rFonts w:eastAsia="SimSun" w:cs="Arial"/>
                <w:sz w:val="20"/>
                <w:szCs w:val="20"/>
              </w:rPr>
            </w:pPr>
            <w:r w:rsidRPr="003B6CB8">
              <w:rPr>
                <w:rFonts w:eastAsia="SimSun" w:cs="Arial"/>
                <w:b/>
                <w:bCs/>
                <w:sz w:val="20"/>
                <w:szCs w:val="20"/>
              </w:rPr>
              <w:t>sub-total GEF</w:t>
            </w:r>
          </w:p>
        </w:tc>
        <w:tc>
          <w:tcPr>
            <w:tcW w:w="1005" w:type="dxa"/>
            <w:tcBorders>
              <w:top w:val="single" w:sz="4" w:space="0" w:color="auto"/>
            </w:tcBorders>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30,800</w:t>
            </w:r>
          </w:p>
        </w:tc>
        <w:tc>
          <w:tcPr>
            <w:tcW w:w="990" w:type="dxa"/>
            <w:tcBorders>
              <w:top w:val="single" w:sz="4" w:space="0" w:color="auto"/>
            </w:tcBorders>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30,645</w:t>
            </w:r>
          </w:p>
        </w:tc>
        <w:tc>
          <w:tcPr>
            <w:tcW w:w="990" w:type="dxa"/>
            <w:tcBorders>
              <w:top w:val="single" w:sz="4" w:space="0" w:color="auto"/>
            </w:tcBorders>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30,700</w:t>
            </w:r>
          </w:p>
        </w:tc>
        <w:tc>
          <w:tcPr>
            <w:tcW w:w="990" w:type="dxa"/>
            <w:tcBorders>
              <w:top w:val="single" w:sz="4" w:space="0" w:color="auto"/>
            </w:tcBorders>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30,700</w:t>
            </w:r>
          </w:p>
        </w:tc>
        <w:tc>
          <w:tcPr>
            <w:tcW w:w="990" w:type="dxa"/>
            <w:tcBorders>
              <w:top w:val="single" w:sz="4" w:space="0" w:color="auto"/>
            </w:tcBorders>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122,845</w:t>
            </w:r>
          </w:p>
        </w:tc>
        <w:tc>
          <w:tcPr>
            <w:tcW w:w="1530" w:type="dxa"/>
            <w:tcBorders>
              <w:top w:val="single" w:sz="4" w:space="0" w:color="auto"/>
            </w:tcBorders>
            <w:vAlign w:val="center"/>
          </w:tcPr>
          <w:p w:rsidR="00CD5A6F" w:rsidRPr="003B6CB8" w:rsidRDefault="00CD5A6F" w:rsidP="00305C30">
            <w:pPr>
              <w:jc w:val="center"/>
              <w:rPr>
                <w:rFonts w:eastAsia="SimSun" w:cs="Arial"/>
                <w:sz w:val="20"/>
                <w:szCs w:val="20"/>
              </w:rPr>
            </w:pPr>
          </w:p>
        </w:tc>
      </w:tr>
      <w:tr w:rsidR="00305C30" w:rsidRPr="003B6CB8" w:rsidTr="00FA6403">
        <w:trPr>
          <w:cantSplit/>
          <w:trHeight w:val="452"/>
        </w:trPr>
        <w:tc>
          <w:tcPr>
            <w:tcW w:w="1800" w:type="dxa"/>
            <w:vMerge/>
            <w:shd w:val="clear" w:color="auto" w:fill="auto"/>
            <w:vAlign w:val="center"/>
          </w:tcPr>
          <w:p w:rsidR="00305C30" w:rsidRPr="003B6CB8" w:rsidRDefault="00305C30" w:rsidP="00305C30">
            <w:pPr>
              <w:rPr>
                <w:rFonts w:eastAsia="SimSun" w:cs="Arial"/>
                <w:sz w:val="20"/>
                <w:szCs w:val="20"/>
              </w:rPr>
            </w:pPr>
          </w:p>
        </w:tc>
        <w:tc>
          <w:tcPr>
            <w:tcW w:w="1440" w:type="dxa"/>
            <w:vMerge/>
            <w:tcBorders>
              <w:top w:val="single" w:sz="4" w:space="0" w:color="auto"/>
              <w:bottom w:val="single" w:sz="4" w:space="0" w:color="auto"/>
            </w:tcBorders>
            <w:shd w:val="clear" w:color="auto" w:fill="auto"/>
            <w:vAlign w:val="center"/>
          </w:tcPr>
          <w:p w:rsidR="00305C30" w:rsidRPr="003B6CB8" w:rsidRDefault="00305C30" w:rsidP="00305C30">
            <w:pPr>
              <w:jc w:val="center"/>
              <w:rPr>
                <w:rFonts w:eastAsia="SimSun" w:cs="Arial"/>
                <w:b/>
                <w:bCs/>
                <w:sz w:val="20"/>
                <w:szCs w:val="20"/>
              </w:rPr>
            </w:pPr>
          </w:p>
        </w:tc>
        <w:tc>
          <w:tcPr>
            <w:tcW w:w="915" w:type="dxa"/>
            <w:shd w:val="clear" w:color="auto" w:fill="auto"/>
            <w:vAlign w:val="center"/>
          </w:tcPr>
          <w:p w:rsidR="00305C30" w:rsidRPr="003B6CB8" w:rsidRDefault="00305C30" w:rsidP="00305C30">
            <w:pPr>
              <w:jc w:val="center"/>
              <w:rPr>
                <w:rFonts w:eastAsia="SimSun" w:cs="Arial"/>
                <w:b/>
                <w:bCs/>
                <w:sz w:val="20"/>
                <w:szCs w:val="20"/>
              </w:rPr>
            </w:pPr>
          </w:p>
        </w:tc>
        <w:tc>
          <w:tcPr>
            <w:tcW w:w="1065" w:type="dxa"/>
            <w:vAlign w:val="center"/>
          </w:tcPr>
          <w:p w:rsidR="00305C30" w:rsidRPr="003B6CB8" w:rsidRDefault="00305C30" w:rsidP="00305C30">
            <w:pPr>
              <w:jc w:val="center"/>
              <w:rPr>
                <w:rFonts w:eastAsia="SimSun" w:cs="Arial"/>
                <w:b/>
                <w:bCs/>
                <w:sz w:val="20"/>
                <w:szCs w:val="20"/>
              </w:rPr>
            </w:pPr>
          </w:p>
        </w:tc>
        <w:tc>
          <w:tcPr>
            <w:tcW w:w="2685" w:type="dxa"/>
            <w:gridSpan w:val="2"/>
            <w:shd w:val="clear" w:color="auto" w:fill="auto"/>
            <w:noWrap/>
            <w:vAlign w:val="center"/>
          </w:tcPr>
          <w:p w:rsidR="00305C30" w:rsidRPr="003B6CB8" w:rsidRDefault="00305C30" w:rsidP="00305C30">
            <w:pPr>
              <w:rPr>
                <w:rFonts w:eastAsia="SimSun" w:cs="Arial"/>
                <w:b/>
                <w:bCs/>
                <w:sz w:val="20"/>
                <w:szCs w:val="20"/>
              </w:rPr>
            </w:pPr>
            <w:r w:rsidRPr="003B6CB8">
              <w:rPr>
                <w:rFonts w:eastAsia="SimSun" w:cs="Arial"/>
                <w:b/>
                <w:bCs/>
                <w:sz w:val="20"/>
                <w:szCs w:val="20"/>
              </w:rPr>
              <w:t>Total Outcome 2</w:t>
            </w:r>
          </w:p>
        </w:tc>
        <w:tc>
          <w:tcPr>
            <w:tcW w:w="1005"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433D3D" w:rsidRDefault="00305C30" w:rsidP="00FA6403">
            <w:pPr>
              <w:jc w:val="right"/>
              <w:rPr>
                <w:rFonts w:eastAsia="SimSun" w:cs="Arial"/>
                <w:b/>
                <w:bCs/>
                <w:sz w:val="20"/>
                <w:szCs w:val="20"/>
              </w:rPr>
            </w:pPr>
            <w:r w:rsidRPr="00433D3D">
              <w:rPr>
                <w:rFonts w:eastAsia="SimSun" w:cs="Arial"/>
                <w:b/>
                <w:bCs/>
                <w:sz w:val="20"/>
                <w:szCs w:val="20"/>
              </w:rPr>
              <w:t>122,845</w:t>
            </w:r>
          </w:p>
        </w:tc>
        <w:tc>
          <w:tcPr>
            <w:tcW w:w="1530" w:type="dxa"/>
            <w:shd w:val="clear" w:color="auto" w:fill="D9D9D9"/>
            <w:vAlign w:val="center"/>
          </w:tcPr>
          <w:p w:rsidR="00305C30" w:rsidRPr="003B6CB8" w:rsidRDefault="00305C30" w:rsidP="00305C30">
            <w:pPr>
              <w:jc w:val="center"/>
              <w:rPr>
                <w:rFonts w:eastAsia="SimSun" w:cs="Arial"/>
                <w:sz w:val="20"/>
                <w:szCs w:val="20"/>
              </w:rPr>
            </w:pPr>
          </w:p>
        </w:tc>
      </w:tr>
      <w:tr w:rsidR="00CD5A6F" w:rsidRPr="003B6CB8" w:rsidTr="00FA6403">
        <w:trPr>
          <w:cantSplit/>
          <w:trHeight w:val="618"/>
        </w:trPr>
        <w:tc>
          <w:tcPr>
            <w:tcW w:w="1800" w:type="dxa"/>
            <w:vMerge w:val="restart"/>
            <w:shd w:val="clear" w:color="auto" w:fill="auto"/>
            <w:noWrap/>
            <w:vAlign w:val="center"/>
          </w:tcPr>
          <w:p w:rsidR="00CD5A6F" w:rsidRPr="003B6CB8" w:rsidRDefault="00CD5A6F" w:rsidP="00305C30">
            <w:pPr>
              <w:jc w:val="center"/>
              <w:rPr>
                <w:rFonts w:eastAsia="SimSun" w:cs="Arial"/>
                <w:b/>
                <w:bCs/>
                <w:sz w:val="20"/>
                <w:szCs w:val="20"/>
              </w:rPr>
            </w:pPr>
            <w:r w:rsidRPr="003B6CB8">
              <w:rPr>
                <w:rFonts w:cs="Arial"/>
                <w:sz w:val="20"/>
                <w:szCs w:val="20"/>
              </w:rPr>
              <w:br w:type="page"/>
            </w:r>
            <w:r w:rsidRPr="003B6CB8">
              <w:rPr>
                <w:rFonts w:eastAsia="SimSun" w:cs="Arial"/>
                <w:b/>
                <w:bCs/>
                <w:sz w:val="20"/>
                <w:szCs w:val="20"/>
              </w:rPr>
              <w:t xml:space="preserve">OUTCOME </w:t>
            </w:r>
            <w:r>
              <w:rPr>
                <w:rFonts w:eastAsia="SimSun" w:cs="Arial"/>
                <w:b/>
                <w:bCs/>
                <w:sz w:val="20"/>
                <w:szCs w:val="20"/>
              </w:rPr>
              <w:t>3</w:t>
            </w:r>
            <w:r w:rsidRPr="003B6CB8">
              <w:rPr>
                <w:rFonts w:eastAsia="SimSun" w:cs="Arial"/>
                <w:b/>
                <w:bCs/>
                <w:sz w:val="20"/>
                <w:szCs w:val="20"/>
              </w:rPr>
              <w:t>:</w:t>
            </w:r>
          </w:p>
          <w:p w:rsidR="00CD5A6F" w:rsidRPr="003B6CB8" w:rsidRDefault="00CD5A6F" w:rsidP="00305C30">
            <w:pPr>
              <w:jc w:val="center"/>
              <w:rPr>
                <w:rFonts w:eastAsia="SimSun" w:cs="Arial"/>
                <w:sz w:val="20"/>
                <w:szCs w:val="20"/>
              </w:rPr>
            </w:pPr>
            <w:r>
              <w:rPr>
                <w:rFonts w:eastAsia="SimSun" w:cs="Arial"/>
                <w:sz w:val="20"/>
                <w:szCs w:val="20"/>
              </w:rPr>
              <w:t>Mitigation action analysis</w:t>
            </w:r>
          </w:p>
        </w:tc>
        <w:tc>
          <w:tcPr>
            <w:tcW w:w="1440" w:type="dxa"/>
            <w:vMerge w:val="restart"/>
            <w:tcBorders>
              <w:top w:val="single" w:sz="4" w:space="0" w:color="auto"/>
            </w:tcBorders>
            <w:shd w:val="clear" w:color="auto" w:fill="auto"/>
          </w:tcPr>
          <w:p w:rsidR="00CD5A6F" w:rsidRDefault="00CD5A6F" w:rsidP="00305C30">
            <w:pPr>
              <w:jc w:val="left"/>
              <w:rPr>
                <w:rFonts w:eastAsia="SimSun" w:cs="Arial"/>
                <w:b/>
                <w:bCs/>
                <w:sz w:val="20"/>
                <w:szCs w:val="20"/>
              </w:rPr>
            </w:pPr>
          </w:p>
          <w:p w:rsidR="00CD5A6F" w:rsidRDefault="00CD5A6F" w:rsidP="00305C30">
            <w:pPr>
              <w:jc w:val="left"/>
              <w:rPr>
                <w:rFonts w:eastAsia="SimSun" w:cs="Arial"/>
                <w:b/>
                <w:bCs/>
                <w:sz w:val="20"/>
                <w:szCs w:val="20"/>
              </w:rPr>
            </w:pPr>
          </w:p>
          <w:p w:rsidR="00CD5A6F" w:rsidRDefault="00CD5A6F" w:rsidP="00305C30">
            <w:pPr>
              <w:jc w:val="left"/>
              <w:rPr>
                <w:rFonts w:eastAsia="SimSun" w:cs="Arial"/>
                <w:b/>
                <w:bCs/>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lastRenderedPageBreak/>
              <w:t>ONEP</w:t>
            </w:r>
          </w:p>
        </w:tc>
        <w:tc>
          <w:tcPr>
            <w:tcW w:w="915" w:type="dxa"/>
            <w:vMerge w:val="restart"/>
            <w:shd w:val="clear" w:color="auto" w:fill="auto"/>
            <w:vAlign w:val="center"/>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62000</w:t>
            </w:r>
          </w:p>
          <w:p w:rsidR="00CD5A6F" w:rsidRPr="003B6CB8" w:rsidRDefault="00CD5A6F" w:rsidP="00305C30">
            <w:pPr>
              <w:jc w:val="center"/>
              <w:rPr>
                <w:rFonts w:eastAsia="SimSun" w:cs="Arial"/>
                <w:b/>
                <w:bCs/>
                <w:sz w:val="20"/>
                <w:szCs w:val="20"/>
              </w:rPr>
            </w:pPr>
          </w:p>
        </w:tc>
        <w:tc>
          <w:tcPr>
            <w:tcW w:w="1065" w:type="dxa"/>
            <w:vMerge w:val="restart"/>
            <w:vAlign w:val="center"/>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GEF</w:t>
            </w:r>
          </w:p>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lastRenderedPageBreak/>
              <w:t>72100</w:t>
            </w:r>
          </w:p>
        </w:tc>
        <w:tc>
          <w:tcPr>
            <w:tcW w:w="1620" w:type="dxa"/>
            <w:shd w:val="clear" w:color="auto" w:fill="auto"/>
            <w:vAlign w:val="center"/>
          </w:tcPr>
          <w:p w:rsidR="00CD5A6F" w:rsidRPr="003B6CB8" w:rsidRDefault="00CD5A6F" w:rsidP="00305C30">
            <w:pPr>
              <w:rPr>
                <w:rFonts w:eastAsia="SimSun" w:cs="Arial"/>
                <w:sz w:val="20"/>
                <w:szCs w:val="20"/>
              </w:rPr>
            </w:pPr>
            <w:r w:rsidRPr="003B6CB8">
              <w:rPr>
                <w:rFonts w:eastAsia="SimSun" w:cs="Arial"/>
                <w:sz w:val="20"/>
                <w:szCs w:val="20"/>
              </w:rPr>
              <w:t>Contractual services</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sidRPr="00096884">
              <w:rPr>
                <w:rFonts w:eastAsia="SimSun" w:cs="Arial"/>
                <w:sz w:val="20"/>
                <w:szCs w:val="20"/>
              </w:rPr>
              <w:t>26,750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sidRPr="00096884">
              <w:rPr>
                <w:rFonts w:eastAsia="SimSun" w:cs="Arial"/>
                <w:sz w:val="20"/>
                <w:szCs w:val="20"/>
              </w:rPr>
              <w:t>26,750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sidRPr="00096884">
              <w:rPr>
                <w:rFonts w:eastAsia="SimSun" w:cs="Arial"/>
                <w:sz w:val="20"/>
                <w:szCs w:val="20"/>
              </w:rPr>
              <w:t>33,250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sidRPr="00096884">
              <w:rPr>
                <w:rFonts w:eastAsia="SimSun" w:cs="Arial"/>
                <w:sz w:val="20"/>
                <w:szCs w:val="20"/>
              </w:rPr>
              <w:t>33,250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sidRPr="00096884">
              <w:rPr>
                <w:rFonts w:eastAsia="SimSun" w:cs="Arial"/>
                <w:sz w:val="20"/>
                <w:szCs w:val="20"/>
              </w:rPr>
              <w:t>120,000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F</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74500</w:t>
            </w:r>
          </w:p>
        </w:tc>
        <w:tc>
          <w:tcPr>
            <w:tcW w:w="1620" w:type="dxa"/>
            <w:shd w:val="clear" w:color="auto" w:fill="auto"/>
            <w:noWrap/>
            <w:vAlign w:val="center"/>
          </w:tcPr>
          <w:p w:rsidR="00CD5A6F" w:rsidRPr="003B6CB8" w:rsidRDefault="00CD5A6F" w:rsidP="00305C30">
            <w:pPr>
              <w:rPr>
                <w:rFonts w:eastAsia="SimSun" w:cs="Arial"/>
                <w:sz w:val="20"/>
                <w:szCs w:val="20"/>
              </w:rPr>
            </w:pPr>
            <w:r>
              <w:rPr>
                <w:rFonts w:eastAsia="SimSun" w:cs="Arial"/>
                <w:sz w:val="20"/>
                <w:szCs w:val="20"/>
              </w:rPr>
              <w:t>Miscellaneous</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8,000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C</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75700</w:t>
            </w:r>
          </w:p>
        </w:tc>
        <w:tc>
          <w:tcPr>
            <w:tcW w:w="1620" w:type="dxa"/>
            <w:shd w:val="clear" w:color="auto" w:fill="auto"/>
            <w:noWrap/>
            <w:vAlign w:val="center"/>
          </w:tcPr>
          <w:p w:rsidR="00CD5A6F" w:rsidRPr="003B6CB8" w:rsidRDefault="00CD5A6F" w:rsidP="00305C30">
            <w:pPr>
              <w:rPr>
                <w:rFonts w:eastAsia="SimSun" w:cs="Arial"/>
                <w:bCs/>
                <w:sz w:val="20"/>
                <w:szCs w:val="20"/>
              </w:rPr>
            </w:pPr>
            <w:r>
              <w:rPr>
                <w:rFonts w:eastAsia="SimSun" w:cs="Arial"/>
                <w:bCs/>
                <w:sz w:val="20"/>
                <w:szCs w:val="20"/>
              </w:rPr>
              <w:t>Trainings, Workshops</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5,000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D</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p>
        </w:tc>
        <w:tc>
          <w:tcPr>
            <w:tcW w:w="1620" w:type="dxa"/>
            <w:shd w:val="clear" w:color="auto" w:fill="auto"/>
            <w:noWrap/>
            <w:vAlign w:val="center"/>
          </w:tcPr>
          <w:p w:rsidR="00CD5A6F" w:rsidRPr="003B6CB8" w:rsidRDefault="00CD5A6F" w:rsidP="00305C30">
            <w:pPr>
              <w:rPr>
                <w:rFonts w:eastAsia="SimSun" w:cs="Arial"/>
                <w:sz w:val="20"/>
                <w:szCs w:val="20"/>
              </w:rPr>
            </w:pPr>
            <w:r w:rsidRPr="003B6CB8">
              <w:rPr>
                <w:rFonts w:eastAsia="SimSun" w:cs="Arial"/>
                <w:b/>
                <w:bCs/>
                <w:sz w:val="20"/>
                <w:szCs w:val="20"/>
              </w:rPr>
              <w:t>sub-total GEF</w:t>
            </w:r>
          </w:p>
        </w:tc>
        <w:tc>
          <w:tcPr>
            <w:tcW w:w="1005"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30,750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29,750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36,250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36,250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133,000</w:t>
            </w:r>
          </w:p>
        </w:tc>
        <w:tc>
          <w:tcPr>
            <w:tcW w:w="1530" w:type="dxa"/>
            <w:vAlign w:val="center"/>
          </w:tcPr>
          <w:p w:rsidR="00CD5A6F" w:rsidRPr="003B6CB8" w:rsidRDefault="00CD5A6F" w:rsidP="00305C30">
            <w:pPr>
              <w:jc w:val="center"/>
              <w:rPr>
                <w:rFonts w:eastAsia="SimSun" w:cs="Arial"/>
                <w:sz w:val="20"/>
                <w:szCs w:val="20"/>
              </w:rPr>
            </w:pPr>
          </w:p>
        </w:tc>
      </w:tr>
      <w:tr w:rsidR="00305C30" w:rsidRPr="003B6CB8" w:rsidTr="00FA6403">
        <w:trPr>
          <w:cantSplit/>
        </w:trPr>
        <w:tc>
          <w:tcPr>
            <w:tcW w:w="1800" w:type="dxa"/>
            <w:vMerge/>
            <w:shd w:val="clear" w:color="auto" w:fill="auto"/>
            <w:vAlign w:val="center"/>
          </w:tcPr>
          <w:p w:rsidR="00305C30" w:rsidRPr="003B6CB8" w:rsidRDefault="00305C30" w:rsidP="00305C30">
            <w:pPr>
              <w:rPr>
                <w:rFonts w:eastAsia="SimSun" w:cs="Arial"/>
                <w:sz w:val="20"/>
                <w:szCs w:val="20"/>
              </w:rPr>
            </w:pPr>
          </w:p>
        </w:tc>
        <w:tc>
          <w:tcPr>
            <w:tcW w:w="1440" w:type="dxa"/>
            <w:vMerge/>
            <w:shd w:val="clear" w:color="auto" w:fill="auto"/>
            <w:vAlign w:val="center"/>
          </w:tcPr>
          <w:p w:rsidR="00305C30" w:rsidRPr="003B6CB8" w:rsidRDefault="00305C30" w:rsidP="00305C30">
            <w:pPr>
              <w:jc w:val="center"/>
              <w:rPr>
                <w:rFonts w:eastAsia="SimSun" w:cs="Arial"/>
                <w:b/>
                <w:bCs/>
                <w:sz w:val="20"/>
                <w:szCs w:val="20"/>
              </w:rPr>
            </w:pPr>
          </w:p>
        </w:tc>
        <w:tc>
          <w:tcPr>
            <w:tcW w:w="915" w:type="dxa"/>
            <w:shd w:val="clear" w:color="auto" w:fill="auto"/>
            <w:vAlign w:val="center"/>
          </w:tcPr>
          <w:p w:rsidR="00305C30" w:rsidRPr="003B6CB8" w:rsidRDefault="00305C30" w:rsidP="00305C30">
            <w:pPr>
              <w:jc w:val="center"/>
              <w:rPr>
                <w:rFonts w:eastAsia="SimSun" w:cs="Arial"/>
                <w:b/>
                <w:bCs/>
                <w:sz w:val="20"/>
                <w:szCs w:val="20"/>
              </w:rPr>
            </w:pPr>
          </w:p>
        </w:tc>
        <w:tc>
          <w:tcPr>
            <w:tcW w:w="1065" w:type="dxa"/>
            <w:vAlign w:val="center"/>
          </w:tcPr>
          <w:p w:rsidR="00305C30" w:rsidRPr="003B6CB8" w:rsidRDefault="00305C30" w:rsidP="00305C30">
            <w:pPr>
              <w:jc w:val="center"/>
              <w:rPr>
                <w:rFonts w:eastAsia="SimSun" w:cs="Arial"/>
                <w:b/>
                <w:bCs/>
                <w:sz w:val="20"/>
                <w:szCs w:val="20"/>
              </w:rPr>
            </w:pPr>
          </w:p>
        </w:tc>
        <w:tc>
          <w:tcPr>
            <w:tcW w:w="2685" w:type="dxa"/>
            <w:gridSpan w:val="2"/>
            <w:shd w:val="clear" w:color="auto" w:fill="auto"/>
            <w:noWrap/>
            <w:vAlign w:val="center"/>
          </w:tcPr>
          <w:p w:rsidR="00305C30" w:rsidRPr="003B6CB8" w:rsidRDefault="00305C30" w:rsidP="00305C30">
            <w:pPr>
              <w:rPr>
                <w:rFonts w:eastAsia="SimSun" w:cs="Arial"/>
                <w:b/>
                <w:bCs/>
                <w:sz w:val="20"/>
                <w:szCs w:val="20"/>
              </w:rPr>
            </w:pPr>
            <w:r w:rsidRPr="003B6CB8">
              <w:rPr>
                <w:rFonts w:eastAsia="SimSun" w:cs="Arial"/>
                <w:b/>
                <w:bCs/>
                <w:sz w:val="20"/>
                <w:szCs w:val="20"/>
              </w:rPr>
              <w:t xml:space="preserve">Total Outcome </w:t>
            </w:r>
            <w:r>
              <w:rPr>
                <w:rFonts w:eastAsia="SimSun" w:cs="Arial"/>
                <w:b/>
                <w:bCs/>
                <w:sz w:val="20"/>
                <w:szCs w:val="20"/>
              </w:rPr>
              <w:t>3</w:t>
            </w:r>
          </w:p>
        </w:tc>
        <w:tc>
          <w:tcPr>
            <w:tcW w:w="1005"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702F98" w:rsidRDefault="00305C30" w:rsidP="00FA6403">
            <w:pPr>
              <w:jc w:val="right"/>
              <w:rPr>
                <w:rFonts w:eastAsia="SimSun" w:cs="Arial"/>
                <w:b/>
                <w:bCs/>
                <w:sz w:val="20"/>
                <w:szCs w:val="20"/>
              </w:rPr>
            </w:pPr>
            <w:r w:rsidRPr="00702F98">
              <w:rPr>
                <w:rFonts w:eastAsia="SimSun" w:cs="Arial"/>
                <w:b/>
                <w:bCs/>
                <w:sz w:val="20"/>
                <w:szCs w:val="20"/>
              </w:rPr>
              <w:t>133,000</w:t>
            </w:r>
          </w:p>
        </w:tc>
        <w:tc>
          <w:tcPr>
            <w:tcW w:w="1530" w:type="dxa"/>
            <w:shd w:val="clear" w:color="auto" w:fill="D9D9D9"/>
            <w:vAlign w:val="center"/>
          </w:tcPr>
          <w:p w:rsidR="00305C30" w:rsidRPr="003B6CB8" w:rsidRDefault="00305C30" w:rsidP="00305C30">
            <w:pPr>
              <w:jc w:val="center"/>
              <w:rPr>
                <w:rFonts w:eastAsia="SimSun" w:cs="Arial"/>
                <w:sz w:val="20"/>
                <w:szCs w:val="20"/>
              </w:rPr>
            </w:pPr>
          </w:p>
        </w:tc>
      </w:tr>
      <w:tr w:rsidR="00CD5A6F" w:rsidRPr="003B6CB8" w:rsidTr="00FA6403">
        <w:trPr>
          <w:cantSplit/>
        </w:trPr>
        <w:tc>
          <w:tcPr>
            <w:tcW w:w="1800" w:type="dxa"/>
            <w:vMerge w:val="restart"/>
            <w:shd w:val="clear" w:color="auto" w:fill="auto"/>
            <w:noWrap/>
            <w:vAlign w:val="center"/>
          </w:tcPr>
          <w:p w:rsidR="00CD5A6F" w:rsidRDefault="00CD5A6F" w:rsidP="00305C30">
            <w:pPr>
              <w:jc w:val="center"/>
              <w:rPr>
                <w:rFonts w:cs="Arial"/>
                <w:sz w:val="20"/>
                <w:szCs w:val="20"/>
              </w:rPr>
            </w:pPr>
            <w:r w:rsidRPr="003B6CB8">
              <w:rPr>
                <w:rFonts w:cs="Arial"/>
                <w:sz w:val="20"/>
                <w:szCs w:val="20"/>
              </w:rPr>
              <w:br w:type="page"/>
            </w:r>
          </w:p>
          <w:p w:rsidR="00CD5A6F" w:rsidRPr="003B6CB8" w:rsidRDefault="00CD5A6F" w:rsidP="00305C30">
            <w:pPr>
              <w:jc w:val="center"/>
              <w:rPr>
                <w:rFonts w:eastAsia="SimSun" w:cs="Arial"/>
                <w:b/>
                <w:bCs/>
                <w:sz w:val="20"/>
                <w:szCs w:val="20"/>
              </w:rPr>
            </w:pPr>
            <w:r>
              <w:rPr>
                <w:rFonts w:eastAsia="SimSun" w:cs="Arial"/>
                <w:b/>
                <w:bCs/>
                <w:sz w:val="20"/>
                <w:szCs w:val="20"/>
              </w:rPr>
              <w:t>OUTCOME 4</w:t>
            </w:r>
            <w:r w:rsidRPr="003B6CB8">
              <w:rPr>
                <w:rFonts w:eastAsia="SimSun" w:cs="Arial"/>
                <w:b/>
                <w:bCs/>
                <w:sz w:val="20"/>
                <w:szCs w:val="20"/>
              </w:rPr>
              <w:t>:</w:t>
            </w:r>
          </w:p>
          <w:p w:rsidR="00CD5A6F" w:rsidRPr="003B6CB8" w:rsidRDefault="00CD5A6F" w:rsidP="00305C30">
            <w:pPr>
              <w:jc w:val="center"/>
              <w:rPr>
                <w:rFonts w:eastAsia="SimSun" w:cs="Arial"/>
                <w:sz w:val="20"/>
                <w:szCs w:val="20"/>
              </w:rPr>
            </w:pPr>
            <w:r>
              <w:rPr>
                <w:rFonts w:eastAsia="SimSun" w:cs="Arial"/>
                <w:sz w:val="20"/>
                <w:szCs w:val="20"/>
              </w:rPr>
              <w:t xml:space="preserve">National Circumstances </w:t>
            </w:r>
          </w:p>
        </w:tc>
        <w:tc>
          <w:tcPr>
            <w:tcW w:w="1440" w:type="dxa"/>
            <w:vMerge w:val="restart"/>
            <w:shd w:val="clear" w:color="auto" w:fill="auto"/>
          </w:tcPr>
          <w:p w:rsidR="00CD5A6F" w:rsidRDefault="00CD5A6F" w:rsidP="00305C30">
            <w:pPr>
              <w:jc w:val="left"/>
              <w:rPr>
                <w:rFonts w:eastAsia="SimSun" w:cs="Arial"/>
                <w:b/>
                <w:bCs/>
                <w:sz w:val="20"/>
                <w:szCs w:val="20"/>
              </w:rPr>
            </w:pPr>
          </w:p>
          <w:p w:rsidR="00CD5A6F" w:rsidRDefault="00CD5A6F" w:rsidP="00305C30">
            <w:pPr>
              <w:jc w:val="left"/>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t>ONEP</w:t>
            </w:r>
          </w:p>
        </w:tc>
        <w:tc>
          <w:tcPr>
            <w:tcW w:w="915" w:type="dxa"/>
            <w:vMerge w:val="restart"/>
            <w:shd w:val="clear" w:color="auto" w:fill="auto"/>
            <w:vAlign w:val="center"/>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62000</w:t>
            </w:r>
          </w:p>
          <w:p w:rsidR="00CD5A6F" w:rsidRPr="003B6CB8" w:rsidRDefault="00CD5A6F" w:rsidP="00305C30">
            <w:pPr>
              <w:jc w:val="center"/>
              <w:rPr>
                <w:rFonts w:eastAsia="SimSun" w:cs="Arial"/>
                <w:b/>
                <w:bCs/>
                <w:sz w:val="20"/>
                <w:szCs w:val="20"/>
              </w:rPr>
            </w:pPr>
          </w:p>
        </w:tc>
        <w:tc>
          <w:tcPr>
            <w:tcW w:w="1065" w:type="dxa"/>
            <w:vMerge w:val="restart"/>
            <w:vAlign w:val="center"/>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GEF</w:t>
            </w:r>
          </w:p>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713</w:t>
            </w:r>
            <w:r w:rsidRPr="003B6CB8">
              <w:rPr>
                <w:rFonts w:eastAsia="SimSun" w:cs="Arial"/>
                <w:sz w:val="20"/>
                <w:szCs w:val="20"/>
              </w:rPr>
              <w:t>00</w:t>
            </w:r>
          </w:p>
        </w:tc>
        <w:tc>
          <w:tcPr>
            <w:tcW w:w="1620" w:type="dxa"/>
            <w:shd w:val="clear" w:color="auto" w:fill="auto"/>
            <w:vAlign w:val="center"/>
          </w:tcPr>
          <w:p w:rsidR="00CD5A6F" w:rsidRPr="003B6CB8" w:rsidRDefault="00CD5A6F" w:rsidP="00305C30">
            <w:pPr>
              <w:rPr>
                <w:rFonts w:eastAsia="SimSun" w:cs="Arial"/>
                <w:sz w:val="20"/>
                <w:szCs w:val="20"/>
              </w:rPr>
            </w:pPr>
            <w:r>
              <w:rPr>
                <w:rFonts w:eastAsia="SimSun" w:cs="Arial"/>
                <w:sz w:val="20"/>
                <w:szCs w:val="20"/>
              </w:rPr>
              <w:t xml:space="preserve">Local </w:t>
            </w:r>
            <w:r w:rsidRPr="003B6CB8">
              <w:rPr>
                <w:rFonts w:eastAsia="SimSun" w:cs="Arial"/>
                <w:sz w:val="20"/>
                <w:szCs w:val="20"/>
              </w:rPr>
              <w:t>Consultant</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15,000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15,000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15,000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15,000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60,000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G</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b/>
                <w:bCs/>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rPr>
                <w:rFonts w:eastAsia="SimSun" w:cs="Arial"/>
                <w:b/>
                <w:bCs/>
                <w:sz w:val="20"/>
                <w:szCs w:val="20"/>
              </w:rPr>
            </w:pPr>
          </w:p>
        </w:tc>
        <w:tc>
          <w:tcPr>
            <w:tcW w:w="1065" w:type="dxa"/>
            <w:shd w:val="clear" w:color="auto" w:fill="auto"/>
            <w:noWrap/>
            <w:vAlign w:val="center"/>
          </w:tcPr>
          <w:p w:rsidR="00CD5A6F" w:rsidRDefault="00CD5A6F" w:rsidP="00305C30">
            <w:pPr>
              <w:jc w:val="center"/>
              <w:rPr>
                <w:rFonts w:eastAsia="SimSun" w:cs="Arial"/>
                <w:sz w:val="20"/>
                <w:szCs w:val="20"/>
              </w:rPr>
            </w:pPr>
            <w:r>
              <w:rPr>
                <w:rFonts w:eastAsia="SimSun" w:cs="Arial"/>
                <w:sz w:val="20"/>
                <w:szCs w:val="20"/>
              </w:rPr>
              <w:t>75700</w:t>
            </w:r>
          </w:p>
        </w:tc>
        <w:tc>
          <w:tcPr>
            <w:tcW w:w="1620" w:type="dxa"/>
            <w:shd w:val="clear" w:color="auto" w:fill="auto"/>
            <w:vAlign w:val="center"/>
          </w:tcPr>
          <w:p w:rsidR="00CD5A6F" w:rsidRDefault="00CD5A6F" w:rsidP="00305C30">
            <w:pPr>
              <w:rPr>
                <w:rFonts w:eastAsia="SimSun" w:cs="Arial"/>
                <w:sz w:val="20"/>
                <w:szCs w:val="20"/>
              </w:rPr>
            </w:pPr>
            <w:r>
              <w:rPr>
                <w:rFonts w:eastAsia="SimSun" w:cs="Arial"/>
                <w:sz w:val="20"/>
                <w:szCs w:val="20"/>
              </w:rPr>
              <w:t>Trainings Workshops</w:t>
            </w:r>
          </w:p>
        </w:tc>
        <w:tc>
          <w:tcPr>
            <w:tcW w:w="1005" w:type="dxa"/>
            <w:shd w:val="clear" w:color="auto" w:fill="auto"/>
            <w:noWrap/>
            <w:vAlign w:val="center"/>
          </w:tcPr>
          <w:p w:rsidR="00CD5A6F" w:rsidRDefault="00CD5A6F" w:rsidP="00FA6403">
            <w:pPr>
              <w:jc w:val="right"/>
              <w:rPr>
                <w:rFonts w:eastAsia="SimSun" w:cs="Arial"/>
                <w:sz w:val="20"/>
                <w:szCs w:val="20"/>
              </w:rPr>
            </w:pPr>
            <w:r>
              <w:rPr>
                <w:rFonts w:eastAsia="SimSun" w:cs="Arial"/>
                <w:sz w:val="20"/>
                <w:szCs w:val="20"/>
              </w:rPr>
              <w:t>4,000</w:t>
            </w:r>
          </w:p>
        </w:tc>
        <w:tc>
          <w:tcPr>
            <w:tcW w:w="990" w:type="dxa"/>
            <w:shd w:val="clear" w:color="auto" w:fill="auto"/>
            <w:noWrap/>
            <w:vAlign w:val="center"/>
          </w:tcPr>
          <w:p w:rsidR="00CD5A6F" w:rsidRDefault="00CD5A6F" w:rsidP="00FA6403">
            <w:pPr>
              <w:jc w:val="right"/>
              <w:rPr>
                <w:rFonts w:eastAsia="SimSun" w:cs="Arial"/>
                <w:sz w:val="20"/>
                <w:szCs w:val="20"/>
              </w:rPr>
            </w:pPr>
            <w:r>
              <w:rPr>
                <w:rFonts w:eastAsia="SimSun" w:cs="Arial"/>
                <w:sz w:val="20"/>
                <w:szCs w:val="20"/>
              </w:rPr>
              <w:t>4,000</w:t>
            </w:r>
          </w:p>
        </w:tc>
        <w:tc>
          <w:tcPr>
            <w:tcW w:w="990" w:type="dxa"/>
            <w:shd w:val="clear" w:color="auto" w:fill="auto"/>
            <w:noWrap/>
            <w:vAlign w:val="center"/>
          </w:tcPr>
          <w:p w:rsidR="00CD5A6F" w:rsidRDefault="00CD5A6F" w:rsidP="00FA6403">
            <w:pPr>
              <w:jc w:val="right"/>
              <w:rPr>
                <w:rFonts w:eastAsia="SimSun" w:cs="Arial"/>
                <w:sz w:val="20"/>
                <w:szCs w:val="20"/>
              </w:rPr>
            </w:pPr>
            <w:r>
              <w:rPr>
                <w:rFonts w:eastAsia="SimSun" w:cs="Arial"/>
                <w:sz w:val="20"/>
                <w:szCs w:val="20"/>
              </w:rPr>
              <w:t>4,000</w:t>
            </w:r>
          </w:p>
        </w:tc>
        <w:tc>
          <w:tcPr>
            <w:tcW w:w="990" w:type="dxa"/>
            <w:shd w:val="clear" w:color="auto" w:fill="auto"/>
            <w:noWrap/>
            <w:vAlign w:val="center"/>
          </w:tcPr>
          <w:p w:rsidR="00CD5A6F" w:rsidRDefault="00CD5A6F" w:rsidP="00FA6403">
            <w:pPr>
              <w:jc w:val="right"/>
              <w:rPr>
                <w:rFonts w:eastAsia="SimSun" w:cs="Arial"/>
                <w:sz w:val="20"/>
                <w:szCs w:val="20"/>
              </w:rPr>
            </w:pPr>
            <w:r>
              <w:rPr>
                <w:rFonts w:eastAsia="SimSun" w:cs="Arial"/>
                <w:sz w:val="20"/>
                <w:szCs w:val="20"/>
              </w:rPr>
              <w:t>4,000</w:t>
            </w:r>
          </w:p>
        </w:tc>
        <w:tc>
          <w:tcPr>
            <w:tcW w:w="990" w:type="dxa"/>
            <w:shd w:val="clear" w:color="auto" w:fill="auto"/>
            <w:noWrap/>
            <w:vAlign w:val="center"/>
          </w:tcPr>
          <w:p w:rsidR="00CD5A6F" w:rsidRDefault="00CD5A6F" w:rsidP="00FA6403">
            <w:pPr>
              <w:jc w:val="right"/>
              <w:rPr>
                <w:rFonts w:eastAsia="SimSun" w:cs="Arial"/>
                <w:sz w:val="20"/>
                <w:szCs w:val="20"/>
              </w:rPr>
            </w:pPr>
            <w:r>
              <w:rPr>
                <w:rFonts w:eastAsia="SimSun" w:cs="Arial"/>
                <w:sz w:val="20"/>
                <w:szCs w:val="20"/>
              </w:rPr>
              <w:t>16,000</w:t>
            </w:r>
          </w:p>
        </w:tc>
        <w:tc>
          <w:tcPr>
            <w:tcW w:w="1530" w:type="dxa"/>
            <w:vAlign w:val="center"/>
          </w:tcPr>
          <w:p w:rsidR="00CD5A6F" w:rsidRDefault="00CD5A6F" w:rsidP="00305C30">
            <w:pPr>
              <w:jc w:val="center"/>
              <w:rPr>
                <w:rFonts w:eastAsia="SimSun" w:cs="Arial"/>
                <w:sz w:val="20"/>
                <w:szCs w:val="20"/>
              </w:rPr>
            </w:pPr>
            <w:r>
              <w:rPr>
                <w:rFonts w:eastAsia="SimSun" w:cs="Arial"/>
                <w:sz w:val="20"/>
                <w:szCs w:val="20"/>
              </w:rPr>
              <w:t>D</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b/>
                <w:bCs/>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74500</w:t>
            </w:r>
          </w:p>
        </w:tc>
        <w:tc>
          <w:tcPr>
            <w:tcW w:w="1620" w:type="dxa"/>
            <w:shd w:val="clear" w:color="auto" w:fill="auto"/>
            <w:vAlign w:val="center"/>
          </w:tcPr>
          <w:p w:rsidR="00CD5A6F" w:rsidRPr="003B6CB8" w:rsidRDefault="00CD5A6F" w:rsidP="00305C30">
            <w:pPr>
              <w:rPr>
                <w:rFonts w:eastAsia="SimSun" w:cs="Arial"/>
                <w:sz w:val="20"/>
                <w:szCs w:val="20"/>
              </w:rPr>
            </w:pPr>
            <w:r>
              <w:rPr>
                <w:rFonts w:eastAsia="SimSun" w:cs="Arial"/>
                <w:sz w:val="20"/>
                <w:szCs w:val="20"/>
              </w:rPr>
              <w:t>Miscellaneous</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4,000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C</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p>
        </w:tc>
        <w:tc>
          <w:tcPr>
            <w:tcW w:w="1620" w:type="dxa"/>
            <w:shd w:val="clear" w:color="auto" w:fill="auto"/>
            <w:noWrap/>
            <w:vAlign w:val="center"/>
          </w:tcPr>
          <w:p w:rsidR="00CD5A6F" w:rsidRPr="003B6CB8" w:rsidRDefault="00CD5A6F" w:rsidP="00305C30">
            <w:pPr>
              <w:rPr>
                <w:rFonts w:eastAsia="SimSun" w:cs="Arial"/>
                <w:sz w:val="20"/>
                <w:szCs w:val="20"/>
              </w:rPr>
            </w:pPr>
            <w:r w:rsidRPr="003B6CB8">
              <w:rPr>
                <w:rFonts w:eastAsia="SimSun" w:cs="Arial"/>
                <w:b/>
                <w:bCs/>
                <w:sz w:val="20"/>
                <w:szCs w:val="20"/>
              </w:rPr>
              <w:t>sub-total GEF</w:t>
            </w:r>
          </w:p>
        </w:tc>
        <w:tc>
          <w:tcPr>
            <w:tcW w:w="1005"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20,000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20,000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20,000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20,000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80,000</w:t>
            </w:r>
          </w:p>
        </w:tc>
        <w:tc>
          <w:tcPr>
            <w:tcW w:w="1530" w:type="dxa"/>
            <w:vAlign w:val="center"/>
          </w:tcPr>
          <w:p w:rsidR="00CD5A6F" w:rsidRPr="003B6CB8" w:rsidRDefault="00CD5A6F" w:rsidP="00305C30">
            <w:pPr>
              <w:jc w:val="center"/>
              <w:rPr>
                <w:rFonts w:eastAsia="SimSun" w:cs="Arial"/>
                <w:sz w:val="20"/>
                <w:szCs w:val="20"/>
              </w:rPr>
            </w:pPr>
          </w:p>
        </w:tc>
      </w:tr>
      <w:tr w:rsidR="00305C30" w:rsidRPr="003B6CB8" w:rsidTr="00FA6403">
        <w:trPr>
          <w:cantSplit/>
          <w:trHeight w:val="350"/>
        </w:trPr>
        <w:tc>
          <w:tcPr>
            <w:tcW w:w="1800" w:type="dxa"/>
            <w:vMerge/>
            <w:shd w:val="clear" w:color="auto" w:fill="auto"/>
            <w:vAlign w:val="center"/>
          </w:tcPr>
          <w:p w:rsidR="00305C30" w:rsidRPr="003B6CB8" w:rsidRDefault="00305C30" w:rsidP="00305C30">
            <w:pPr>
              <w:rPr>
                <w:rFonts w:eastAsia="SimSun" w:cs="Arial"/>
                <w:sz w:val="20"/>
                <w:szCs w:val="20"/>
              </w:rPr>
            </w:pPr>
          </w:p>
        </w:tc>
        <w:tc>
          <w:tcPr>
            <w:tcW w:w="1440" w:type="dxa"/>
            <w:vMerge/>
            <w:shd w:val="clear" w:color="auto" w:fill="auto"/>
            <w:vAlign w:val="center"/>
          </w:tcPr>
          <w:p w:rsidR="00305C30" w:rsidRPr="003B6CB8" w:rsidRDefault="00305C30" w:rsidP="00305C30">
            <w:pPr>
              <w:jc w:val="center"/>
              <w:rPr>
                <w:rFonts w:eastAsia="SimSun" w:cs="Arial"/>
                <w:b/>
                <w:bCs/>
                <w:sz w:val="20"/>
                <w:szCs w:val="20"/>
              </w:rPr>
            </w:pPr>
          </w:p>
        </w:tc>
        <w:tc>
          <w:tcPr>
            <w:tcW w:w="915" w:type="dxa"/>
            <w:shd w:val="clear" w:color="auto" w:fill="auto"/>
            <w:vAlign w:val="center"/>
          </w:tcPr>
          <w:p w:rsidR="00305C30" w:rsidRPr="003B6CB8" w:rsidRDefault="00305C30" w:rsidP="00305C30">
            <w:pPr>
              <w:jc w:val="center"/>
              <w:rPr>
                <w:rFonts w:eastAsia="SimSun" w:cs="Arial"/>
                <w:b/>
                <w:bCs/>
                <w:sz w:val="20"/>
                <w:szCs w:val="20"/>
              </w:rPr>
            </w:pPr>
          </w:p>
        </w:tc>
        <w:tc>
          <w:tcPr>
            <w:tcW w:w="1065" w:type="dxa"/>
            <w:vAlign w:val="center"/>
          </w:tcPr>
          <w:p w:rsidR="00305C30" w:rsidRPr="003B6CB8" w:rsidRDefault="00305C30" w:rsidP="00305C30">
            <w:pPr>
              <w:jc w:val="center"/>
              <w:rPr>
                <w:rFonts w:eastAsia="SimSun" w:cs="Arial"/>
                <w:b/>
                <w:bCs/>
                <w:sz w:val="20"/>
                <w:szCs w:val="20"/>
              </w:rPr>
            </w:pPr>
          </w:p>
        </w:tc>
        <w:tc>
          <w:tcPr>
            <w:tcW w:w="2685" w:type="dxa"/>
            <w:gridSpan w:val="2"/>
            <w:shd w:val="clear" w:color="auto" w:fill="auto"/>
            <w:noWrap/>
            <w:vAlign w:val="center"/>
          </w:tcPr>
          <w:p w:rsidR="00305C30" w:rsidRPr="003B6CB8" w:rsidRDefault="00305C30" w:rsidP="00305C30">
            <w:pPr>
              <w:rPr>
                <w:rFonts w:eastAsia="SimSun" w:cs="Arial"/>
                <w:b/>
                <w:bCs/>
                <w:sz w:val="20"/>
                <w:szCs w:val="20"/>
              </w:rPr>
            </w:pPr>
            <w:r w:rsidRPr="003B6CB8">
              <w:rPr>
                <w:rFonts w:eastAsia="SimSun" w:cs="Arial"/>
                <w:b/>
                <w:bCs/>
                <w:sz w:val="20"/>
                <w:szCs w:val="20"/>
              </w:rPr>
              <w:t xml:space="preserve">Total Outcome </w:t>
            </w:r>
            <w:r>
              <w:rPr>
                <w:rFonts w:eastAsia="SimSun" w:cs="Arial"/>
                <w:b/>
                <w:bCs/>
                <w:sz w:val="20"/>
                <w:szCs w:val="20"/>
              </w:rPr>
              <w:t>4</w:t>
            </w:r>
          </w:p>
        </w:tc>
        <w:tc>
          <w:tcPr>
            <w:tcW w:w="1005"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FE2462" w:rsidRDefault="00305C30" w:rsidP="00FA6403">
            <w:pPr>
              <w:jc w:val="right"/>
              <w:rPr>
                <w:rFonts w:eastAsia="SimSun" w:cs="Arial"/>
                <w:b/>
                <w:bCs/>
                <w:sz w:val="20"/>
                <w:szCs w:val="20"/>
              </w:rPr>
            </w:pPr>
            <w:r w:rsidRPr="00FE2462">
              <w:rPr>
                <w:rFonts w:eastAsia="SimSun" w:cs="Arial"/>
                <w:b/>
                <w:bCs/>
                <w:sz w:val="20"/>
                <w:szCs w:val="20"/>
              </w:rPr>
              <w:t>80,000</w:t>
            </w:r>
          </w:p>
        </w:tc>
        <w:tc>
          <w:tcPr>
            <w:tcW w:w="1530" w:type="dxa"/>
            <w:shd w:val="clear" w:color="auto" w:fill="D9D9D9"/>
            <w:vAlign w:val="center"/>
          </w:tcPr>
          <w:p w:rsidR="00305C30" w:rsidRPr="00FE2462" w:rsidRDefault="00305C30" w:rsidP="00305C30">
            <w:pPr>
              <w:jc w:val="center"/>
              <w:rPr>
                <w:rFonts w:eastAsia="SimSun" w:cs="Arial"/>
                <w:sz w:val="20"/>
                <w:szCs w:val="20"/>
              </w:rPr>
            </w:pPr>
          </w:p>
        </w:tc>
      </w:tr>
      <w:tr w:rsidR="00CD5A6F" w:rsidRPr="003B6CB8" w:rsidTr="00FA6403">
        <w:trPr>
          <w:cantSplit/>
          <w:trHeight w:val="717"/>
        </w:trPr>
        <w:tc>
          <w:tcPr>
            <w:tcW w:w="1800" w:type="dxa"/>
            <w:vMerge w:val="restart"/>
            <w:shd w:val="clear" w:color="auto" w:fill="auto"/>
            <w:noWrap/>
          </w:tcPr>
          <w:p w:rsidR="00CD5A6F" w:rsidRDefault="00CD5A6F" w:rsidP="00305C30">
            <w:pPr>
              <w:jc w:val="center"/>
              <w:rPr>
                <w:rFonts w:cs="Arial"/>
                <w:sz w:val="20"/>
                <w:szCs w:val="20"/>
              </w:rPr>
            </w:pPr>
            <w:r w:rsidRPr="003B6CB8">
              <w:rPr>
                <w:rFonts w:cs="Arial"/>
                <w:sz w:val="20"/>
                <w:szCs w:val="20"/>
              </w:rPr>
              <w:br w:type="page"/>
            </w:r>
          </w:p>
          <w:p w:rsidR="00CD5A6F" w:rsidRDefault="00CD5A6F" w:rsidP="00305C30">
            <w:pPr>
              <w:jc w:val="center"/>
              <w:rPr>
                <w:rFonts w:cs="Arial"/>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t>OUTCOME 5</w:t>
            </w:r>
            <w:r w:rsidRPr="003B6CB8">
              <w:rPr>
                <w:rFonts w:eastAsia="SimSun" w:cs="Arial"/>
                <w:b/>
                <w:bCs/>
                <w:sz w:val="20"/>
                <w:szCs w:val="20"/>
              </w:rPr>
              <w:t>:</w:t>
            </w:r>
          </w:p>
          <w:p w:rsidR="00CD5A6F" w:rsidRPr="003B6CB8" w:rsidRDefault="00CD5A6F" w:rsidP="00305C30">
            <w:pPr>
              <w:jc w:val="center"/>
              <w:rPr>
                <w:rFonts w:eastAsia="SimSun" w:cs="Arial"/>
                <w:sz w:val="20"/>
                <w:szCs w:val="20"/>
              </w:rPr>
            </w:pPr>
            <w:r>
              <w:rPr>
                <w:rFonts w:eastAsia="SimSun" w:cs="Arial"/>
                <w:sz w:val="20"/>
                <w:szCs w:val="20"/>
              </w:rPr>
              <w:t>BUR</w:t>
            </w:r>
          </w:p>
        </w:tc>
        <w:tc>
          <w:tcPr>
            <w:tcW w:w="1440" w:type="dxa"/>
            <w:vMerge w:val="restart"/>
            <w:shd w:val="clear" w:color="auto" w:fill="auto"/>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t>ONEP</w:t>
            </w:r>
          </w:p>
        </w:tc>
        <w:tc>
          <w:tcPr>
            <w:tcW w:w="915" w:type="dxa"/>
            <w:vMerge w:val="restart"/>
            <w:shd w:val="clear" w:color="auto" w:fill="auto"/>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62000</w:t>
            </w:r>
          </w:p>
          <w:p w:rsidR="00CD5A6F" w:rsidRPr="003B6CB8" w:rsidRDefault="00CD5A6F" w:rsidP="00305C30">
            <w:pPr>
              <w:jc w:val="center"/>
              <w:rPr>
                <w:rFonts w:eastAsia="SimSun" w:cs="Arial"/>
                <w:b/>
                <w:bCs/>
                <w:sz w:val="20"/>
                <w:szCs w:val="20"/>
              </w:rPr>
            </w:pPr>
          </w:p>
        </w:tc>
        <w:tc>
          <w:tcPr>
            <w:tcW w:w="1065" w:type="dxa"/>
            <w:vMerge w:val="restart"/>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GEF</w:t>
            </w:r>
          </w:p>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72100</w:t>
            </w:r>
          </w:p>
        </w:tc>
        <w:tc>
          <w:tcPr>
            <w:tcW w:w="1620" w:type="dxa"/>
            <w:shd w:val="clear" w:color="auto" w:fill="auto"/>
            <w:vAlign w:val="center"/>
          </w:tcPr>
          <w:p w:rsidR="00CD5A6F" w:rsidRPr="003B6CB8" w:rsidRDefault="00CD5A6F" w:rsidP="00305C30">
            <w:pPr>
              <w:rPr>
                <w:rFonts w:eastAsia="SimSun" w:cs="Arial"/>
                <w:sz w:val="20"/>
                <w:szCs w:val="20"/>
              </w:rPr>
            </w:pPr>
            <w:r w:rsidRPr="003B6CB8">
              <w:rPr>
                <w:rFonts w:eastAsia="SimSun" w:cs="Arial"/>
                <w:sz w:val="20"/>
                <w:szCs w:val="20"/>
              </w:rPr>
              <w:t>Contractual services</w:t>
            </w:r>
          </w:p>
        </w:tc>
        <w:tc>
          <w:tcPr>
            <w:tcW w:w="1005"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40,000</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50,000</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20,000</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10,000</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120,000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H</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b/>
                <w:bCs/>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74500</w:t>
            </w:r>
          </w:p>
        </w:tc>
        <w:tc>
          <w:tcPr>
            <w:tcW w:w="1620" w:type="dxa"/>
            <w:shd w:val="clear" w:color="auto" w:fill="auto"/>
            <w:vAlign w:val="center"/>
          </w:tcPr>
          <w:p w:rsidR="00CD5A6F" w:rsidRPr="003B6CB8" w:rsidRDefault="00CD5A6F" w:rsidP="00305C30">
            <w:pPr>
              <w:rPr>
                <w:rFonts w:eastAsia="SimSun" w:cs="Arial"/>
                <w:sz w:val="20"/>
                <w:szCs w:val="20"/>
              </w:rPr>
            </w:pPr>
            <w:r>
              <w:rPr>
                <w:rFonts w:eastAsia="SimSun" w:cs="Arial"/>
                <w:sz w:val="20"/>
                <w:szCs w:val="20"/>
              </w:rPr>
              <w:t>Miscellaneous</w:t>
            </w:r>
          </w:p>
        </w:tc>
        <w:tc>
          <w:tcPr>
            <w:tcW w:w="1005"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1,000</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1,000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C</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75700</w:t>
            </w:r>
          </w:p>
        </w:tc>
        <w:tc>
          <w:tcPr>
            <w:tcW w:w="1620" w:type="dxa"/>
            <w:shd w:val="clear" w:color="auto" w:fill="auto"/>
            <w:noWrap/>
            <w:vAlign w:val="center"/>
          </w:tcPr>
          <w:p w:rsidR="00CD5A6F" w:rsidRPr="003B6CB8" w:rsidRDefault="00CD5A6F" w:rsidP="00305C30">
            <w:pPr>
              <w:rPr>
                <w:rFonts w:eastAsia="SimSun" w:cs="Arial"/>
                <w:bCs/>
                <w:sz w:val="20"/>
                <w:szCs w:val="20"/>
              </w:rPr>
            </w:pPr>
            <w:r>
              <w:rPr>
                <w:rFonts w:eastAsia="SimSun" w:cs="Arial"/>
                <w:bCs/>
                <w:sz w:val="20"/>
                <w:szCs w:val="20"/>
              </w:rPr>
              <w:t>Trainings, Workshops</w:t>
            </w:r>
          </w:p>
        </w:tc>
        <w:tc>
          <w:tcPr>
            <w:tcW w:w="1005"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2,700</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736C18" w:rsidRDefault="00CD5A6F" w:rsidP="00FA6403">
            <w:pPr>
              <w:jc w:val="right"/>
              <w:rPr>
                <w:rFonts w:eastAsia="SimSun" w:cs="Arial"/>
                <w:sz w:val="20"/>
                <w:szCs w:val="20"/>
              </w:rPr>
            </w:pPr>
            <w:r>
              <w:rPr>
                <w:rFonts w:eastAsia="SimSun" w:cs="Arial"/>
                <w:sz w:val="20"/>
                <w:szCs w:val="20"/>
              </w:rPr>
              <w:t>2,700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D</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p>
        </w:tc>
        <w:tc>
          <w:tcPr>
            <w:tcW w:w="1620" w:type="dxa"/>
            <w:shd w:val="clear" w:color="auto" w:fill="auto"/>
            <w:noWrap/>
            <w:vAlign w:val="center"/>
          </w:tcPr>
          <w:p w:rsidR="00CD5A6F" w:rsidRPr="003B6CB8" w:rsidRDefault="00CD5A6F" w:rsidP="00305C30">
            <w:pPr>
              <w:rPr>
                <w:rFonts w:eastAsia="SimSun" w:cs="Arial"/>
                <w:sz w:val="20"/>
                <w:szCs w:val="20"/>
              </w:rPr>
            </w:pPr>
            <w:r w:rsidRPr="003B6CB8">
              <w:rPr>
                <w:rFonts w:eastAsia="SimSun" w:cs="Arial"/>
                <w:b/>
                <w:bCs/>
                <w:sz w:val="20"/>
                <w:szCs w:val="20"/>
              </w:rPr>
              <w:t>sub-total GEF</w:t>
            </w:r>
          </w:p>
        </w:tc>
        <w:tc>
          <w:tcPr>
            <w:tcW w:w="1005" w:type="dxa"/>
            <w:shd w:val="clear" w:color="auto" w:fill="auto"/>
            <w:noWrap/>
            <w:vAlign w:val="center"/>
          </w:tcPr>
          <w:p w:rsidR="00CD5A6F" w:rsidRPr="00736C18" w:rsidRDefault="00CD5A6F" w:rsidP="00FA6403">
            <w:pPr>
              <w:jc w:val="right"/>
              <w:rPr>
                <w:rFonts w:eastAsia="SimSun" w:cs="Arial"/>
                <w:b/>
                <w:sz w:val="20"/>
                <w:szCs w:val="20"/>
              </w:rPr>
            </w:pPr>
            <w:r>
              <w:rPr>
                <w:rFonts w:eastAsia="SimSun" w:cs="Arial"/>
                <w:b/>
                <w:sz w:val="20"/>
                <w:szCs w:val="20"/>
              </w:rPr>
              <w:t>43,700</w:t>
            </w:r>
          </w:p>
        </w:tc>
        <w:tc>
          <w:tcPr>
            <w:tcW w:w="990" w:type="dxa"/>
            <w:shd w:val="clear" w:color="auto" w:fill="auto"/>
            <w:noWrap/>
            <w:vAlign w:val="center"/>
          </w:tcPr>
          <w:p w:rsidR="00CD5A6F" w:rsidRPr="00736C18" w:rsidRDefault="00CD5A6F" w:rsidP="00FA6403">
            <w:pPr>
              <w:jc w:val="right"/>
              <w:rPr>
                <w:rFonts w:eastAsia="SimSun" w:cs="Arial"/>
                <w:b/>
                <w:sz w:val="20"/>
                <w:szCs w:val="20"/>
              </w:rPr>
            </w:pPr>
            <w:r>
              <w:rPr>
                <w:rFonts w:eastAsia="SimSun" w:cs="Arial"/>
                <w:b/>
                <w:sz w:val="20"/>
                <w:szCs w:val="20"/>
              </w:rPr>
              <w:t>50,000</w:t>
            </w:r>
          </w:p>
        </w:tc>
        <w:tc>
          <w:tcPr>
            <w:tcW w:w="990" w:type="dxa"/>
            <w:shd w:val="clear" w:color="auto" w:fill="auto"/>
            <w:noWrap/>
            <w:vAlign w:val="center"/>
          </w:tcPr>
          <w:p w:rsidR="00CD5A6F" w:rsidRPr="00736C18" w:rsidRDefault="00CD5A6F" w:rsidP="00FA6403">
            <w:pPr>
              <w:jc w:val="right"/>
              <w:rPr>
                <w:rFonts w:eastAsia="SimSun" w:cs="Arial"/>
                <w:b/>
                <w:sz w:val="20"/>
                <w:szCs w:val="20"/>
              </w:rPr>
            </w:pPr>
            <w:r>
              <w:rPr>
                <w:rFonts w:eastAsia="SimSun" w:cs="Arial"/>
                <w:b/>
                <w:sz w:val="20"/>
                <w:szCs w:val="20"/>
              </w:rPr>
              <w:t>20,000</w:t>
            </w:r>
          </w:p>
        </w:tc>
        <w:tc>
          <w:tcPr>
            <w:tcW w:w="990" w:type="dxa"/>
            <w:shd w:val="clear" w:color="auto" w:fill="auto"/>
            <w:noWrap/>
            <w:vAlign w:val="center"/>
          </w:tcPr>
          <w:p w:rsidR="00CD5A6F" w:rsidRPr="00736C18" w:rsidRDefault="00CD5A6F" w:rsidP="00FA6403">
            <w:pPr>
              <w:jc w:val="right"/>
              <w:rPr>
                <w:rFonts w:eastAsia="SimSun" w:cs="Arial"/>
                <w:b/>
                <w:sz w:val="20"/>
                <w:szCs w:val="20"/>
              </w:rPr>
            </w:pPr>
            <w:r>
              <w:rPr>
                <w:rFonts w:eastAsia="SimSun" w:cs="Arial"/>
                <w:b/>
                <w:sz w:val="20"/>
                <w:szCs w:val="20"/>
              </w:rPr>
              <w:t>10,000</w:t>
            </w:r>
          </w:p>
        </w:tc>
        <w:tc>
          <w:tcPr>
            <w:tcW w:w="990" w:type="dxa"/>
            <w:shd w:val="clear" w:color="auto" w:fill="auto"/>
            <w:noWrap/>
            <w:vAlign w:val="center"/>
          </w:tcPr>
          <w:p w:rsidR="00CD5A6F" w:rsidRPr="00736C18" w:rsidRDefault="00CD5A6F" w:rsidP="00FA6403">
            <w:pPr>
              <w:jc w:val="right"/>
              <w:rPr>
                <w:rFonts w:eastAsia="SimSun" w:cs="Arial"/>
                <w:b/>
                <w:sz w:val="20"/>
                <w:szCs w:val="20"/>
              </w:rPr>
            </w:pPr>
            <w:r>
              <w:rPr>
                <w:rFonts w:eastAsia="SimSun" w:cs="Arial"/>
                <w:b/>
                <w:sz w:val="20"/>
                <w:szCs w:val="20"/>
              </w:rPr>
              <w:t>123,700</w:t>
            </w:r>
          </w:p>
        </w:tc>
        <w:tc>
          <w:tcPr>
            <w:tcW w:w="1530" w:type="dxa"/>
            <w:vAlign w:val="center"/>
          </w:tcPr>
          <w:p w:rsidR="00CD5A6F" w:rsidRPr="003B6CB8" w:rsidRDefault="00CD5A6F" w:rsidP="00305C30">
            <w:pPr>
              <w:jc w:val="center"/>
              <w:rPr>
                <w:rFonts w:eastAsia="SimSun" w:cs="Arial"/>
                <w:sz w:val="20"/>
                <w:szCs w:val="20"/>
              </w:rPr>
            </w:pPr>
          </w:p>
        </w:tc>
      </w:tr>
      <w:tr w:rsidR="00305C30" w:rsidRPr="003B6CB8" w:rsidTr="00FA6403">
        <w:trPr>
          <w:cantSplit/>
          <w:trHeight w:val="377"/>
        </w:trPr>
        <w:tc>
          <w:tcPr>
            <w:tcW w:w="1800" w:type="dxa"/>
            <w:vMerge/>
            <w:shd w:val="clear" w:color="auto" w:fill="auto"/>
            <w:vAlign w:val="center"/>
          </w:tcPr>
          <w:p w:rsidR="00305C30" w:rsidRPr="003B6CB8" w:rsidRDefault="00305C30" w:rsidP="00305C30">
            <w:pPr>
              <w:rPr>
                <w:rFonts w:eastAsia="SimSun" w:cs="Arial"/>
                <w:sz w:val="20"/>
                <w:szCs w:val="20"/>
              </w:rPr>
            </w:pPr>
          </w:p>
        </w:tc>
        <w:tc>
          <w:tcPr>
            <w:tcW w:w="1440" w:type="dxa"/>
            <w:vMerge/>
            <w:shd w:val="clear" w:color="auto" w:fill="auto"/>
            <w:vAlign w:val="center"/>
          </w:tcPr>
          <w:p w:rsidR="00305C30" w:rsidRPr="003B6CB8" w:rsidRDefault="00305C30" w:rsidP="00305C30">
            <w:pPr>
              <w:jc w:val="center"/>
              <w:rPr>
                <w:rFonts w:eastAsia="SimSun" w:cs="Arial"/>
                <w:b/>
                <w:bCs/>
                <w:sz w:val="20"/>
                <w:szCs w:val="20"/>
              </w:rPr>
            </w:pPr>
          </w:p>
        </w:tc>
        <w:tc>
          <w:tcPr>
            <w:tcW w:w="915" w:type="dxa"/>
            <w:shd w:val="clear" w:color="auto" w:fill="auto"/>
            <w:vAlign w:val="center"/>
          </w:tcPr>
          <w:p w:rsidR="00305C30" w:rsidRPr="003B6CB8" w:rsidRDefault="00305C30" w:rsidP="00305C30">
            <w:pPr>
              <w:jc w:val="center"/>
              <w:rPr>
                <w:rFonts w:eastAsia="SimSun" w:cs="Arial"/>
                <w:b/>
                <w:bCs/>
                <w:sz w:val="20"/>
                <w:szCs w:val="20"/>
              </w:rPr>
            </w:pPr>
          </w:p>
        </w:tc>
        <w:tc>
          <w:tcPr>
            <w:tcW w:w="1065" w:type="dxa"/>
            <w:vAlign w:val="center"/>
          </w:tcPr>
          <w:p w:rsidR="00305C30" w:rsidRPr="003B6CB8" w:rsidRDefault="00305C30" w:rsidP="00305C30">
            <w:pPr>
              <w:jc w:val="center"/>
              <w:rPr>
                <w:rFonts w:eastAsia="SimSun" w:cs="Arial"/>
                <w:b/>
                <w:bCs/>
                <w:sz w:val="20"/>
                <w:szCs w:val="20"/>
              </w:rPr>
            </w:pPr>
          </w:p>
        </w:tc>
        <w:tc>
          <w:tcPr>
            <w:tcW w:w="2685" w:type="dxa"/>
            <w:gridSpan w:val="2"/>
            <w:shd w:val="clear" w:color="auto" w:fill="auto"/>
            <w:noWrap/>
            <w:vAlign w:val="center"/>
          </w:tcPr>
          <w:p w:rsidR="00305C30" w:rsidRPr="003B6CB8" w:rsidRDefault="00305C30" w:rsidP="00305C30">
            <w:pPr>
              <w:rPr>
                <w:rFonts w:eastAsia="SimSun" w:cs="Arial"/>
                <w:b/>
                <w:bCs/>
                <w:sz w:val="20"/>
                <w:szCs w:val="20"/>
              </w:rPr>
            </w:pPr>
            <w:r w:rsidRPr="003B6CB8">
              <w:rPr>
                <w:rFonts w:eastAsia="SimSun" w:cs="Arial"/>
                <w:b/>
                <w:bCs/>
                <w:sz w:val="20"/>
                <w:szCs w:val="20"/>
              </w:rPr>
              <w:t xml:space="preserve">Total Outcome </w:t>
            </w:r>
            <w:r>
              <w:rPr>
                <w:rFonts w:eastAsia="SimSun" w:cs="Arial"/>
                <w:b/>
                <w:bCs/>
                <w:sz w:val="20"/>
                <w:szCs w:val="20"/>
              </w:rPr>
              <w:t>5</w:t>
            </w:r>
          </w:p>
        </w:tc>
        <w:tc>
          <w:tcPr>
            <w:tcW w:w="1005"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5B1F5E" w:rsidRDefault="00305C30" w:rsidP="00FA6403">
            <w:pPr>
              <w:jc w:val="right"/>
              <w:rPr>
                <w:rFonts w:eastAsia="SimSun" w:cs="Arial"/>
                <w:b/>
                <w:bCs/>
                <w:sz w:val="20"/>
                <w:szCs w:val="20"/>
              </w:rPr>
            </w:pPr>
            <w:r w:rsidRPr="005B1F5E">
              <w:rPr>
                <w:rFonts w:eastAsia="SimSun" w:cs="Arial"/>
                <w:b/>
                <w:bCs/>
                <w:sz w:val="20"/>
                <w:szCs w:val="20"/>
              </w:rPr>
              <w:t>123,700</w:t>
            </w:r>
          </w:p>
        </w:tc>
        <w:tc>
          <w:tcPr>
            <w:tcW w:w="1530" w:type="dxa"/>
            <w:shd w:val="clear" w:color="auto" w:fill="D9D9D9"/>
            <w:vAlign w:val="center"/>
          </w:tcPr>
          <w:p w:rsidR="00305C30" w:rsidRPr="003B6CB8" w:rsidRDefault="00305C30" w:rsidP="00305C30">
            <w:pPr>
              <w:rPr>
                <w:rFonts w:eastAsia="SimSun" w:cs="Arial"/>
                <w:sz w:val="20"/>
                <w:szCs w:val="20"/>
              </w:rPr>
            </w:pPr>
          </w:p>
        </w:tc>
      </w:tr>
      <w:tr w:rsidR="00CD5A6F" w:rsidRPr="003B6CB8" w:rsidTr="00FA6403">
        <w:trPr>
          <w:cantSplit/>
          <w:trHeight w:val="610"/>
        </w:trPr>
        <w:tc>
          <w:tcPr>
            <w:tcW w:w="1800" w:type="dxa"/>
            <w:vMerge w:val="restart"/>
            <w:shd w:val="clear" w:color="auto" w:fill="auto"/>
            <w:noWrap/>
          </w:tcPr>
          <w:p w:rsidR="00CD5A6F" w:rsidRDefault="00CD5A6F" w:rsidP="00305C30">
            <w:pPr>
              <w:jc w:val="center"/>
              <w:rPr>
                <w:rFonts w:cs="Arial"/>
                <w:sz w:val="20"/>
                <w:szCs w:val="20"/>
              </w:rPr>
            </w:pPr>
            <w:r w:rsidRPr="003B6CB8">
              <w:rPr>
                <w:rFonts w:cs="Arial"/>
                <w:sz w:val="20"/>
                <w:szCs w:val="20"/>
              </w:rPr>
              <w:br w:type="page"/>
            </w:r>
          </w:p>
          <w:p w:rsidR="00CD5A6F" w:rsidRDefault="00CD5A6F" w:rsidP="00305C30">
            <w:pPr>
              <w:jc w:val="center"/>
              <w:rPr>
                <w:rFonts w:cs="Arial"/>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t>OUTCOME 6</w:t>
            </w:r>
            <w:r w:rsidRPr="003B6CB8">
              <w:rPr>
                <w:rFonts w:eastAsia="SimSun" w:cs="Arial"/>
                <w:b/>
                <w:bCs/>
                <w:sz w:val="20"/>
                <w:szCs w:val="20"/>
              </w:rPr>
              <w:t>:</w:t>
            </w:r>
          </w:p>
          <w:p w:rsidR="00CD5A6F" w:rsidRPr="003B6CB8" w:rsidRDefault="00CD5A6F" w:rsidP="00305C30">
            <w:pPr>
              <w:jc w:val="center"/>
              <w:rPr>
                <w:rFonts w:eastAsia="SimSun" w:cs="Arial"/>
                <w:sz w:val="20"/>
                <w:szCs w:val="20"/>
              </w:rPr>
            </w:pPr>
            <w:r>
              <w:rPr>
                <w:rFonts w:eastAsia="SimSun" w:cs="Arial"/>
                <w:sz w:val="20"/>
                <w:szCs w:val="20"/>
              </w:rPr>
              <w:t>Report Preparation</w:t>
            </w:r>
          </w:p>
          <w:p w:rsidR="00CD5A6F" w:rsidRPr="003B6CB8" w:rsidRDefault="00CD5A6F" w:rsidP="00305C30">
            <w:pPr>
              <w:jc w:val="center"/>
              <w:rPr>
                <w:rFonts w:eastAsia="SimSun" w:cs="Arial"/>
                <w:sz w:val="20"/>
                <w:szCs w:val="20"/>
              </w:rPr>
            </w:pPr>
          </w:p>
        </w:tc>
        <w:tc>
          <w:tcPr>
            <w:tcW w:w="1440" w:type="dxa"/>
            <w:vMerge w:val="restart"/>
            <w:shd w:val="clear" w:color="auto" w:fill="auto"/>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t>ONEP</w:t>
            </w:r>
          </w:p>
        </w:tc>
        <w:tc>
          <w:tcPr>
            <w:tcW w:w="915" w:type="dxa"/>
            <w:vMerge w:val="restart"/>
            <w:shd w:val="clear" w:color="auto" w:fill="auto"/>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62000</w:t>
            </w:r>
          </w:p>
          <w:p w:rsidR="00CD5A6F" w:rsidRPr="003B6CB8" w:rsidRDefault="00CD5A6F" w:rsidP="00305C30">
            <w:pPr>
              <w:jc w:val="center"/>
              <w:rPr>
                <w:rFonts w:eastAsia="SimSun" w:cs="Arial"/>
                <w:b/>
                <w:bCs/>
                <w:sz w:val="20"/>
                <w:szCs w:val="20"/>
              </w:rPr>
            </w:pPr>
          </w:p>
        </w:tc>
        <w:tc>
          <w:tcPr>
            <w:tcW w:w="1065" w:type="dxa"/>
            <w:vMerge w:val="restart"/>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GEF</w:t>
            </w:r>
          </w:p>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sidRPr="003B6CB8">
              <w:rPr>
                <w:rFonts w:eastAsia="SimSun" w:cs="Arial"/>
                <w:sz w:val="20"/>
                <w:szCs w:val="20"/>
              </w:rPr>
              <w:t>71300</w:t>
            </w:r>
          </w:p>
        </w:tc>
        <w:tc>
          <w:tcPr>
            <w:tcW w:w="1620" w:type="dxa"/>
            <w:shd w:val="clear" w:color="auto" w:fill="auto"/>
            <w:vAlign w:val="center"/>
          </w:tcPr>
          <w:p w:rsidR="00CD5A6F" w:rsidRPr="003B6CB8" w:rsidRDefault="00CD5A6F" w:rsidP="00305C30">
            <w:pPr>
              <w:rPr>
                <w:rFonts w:eastAsia="SimSun" w:cs="Arial"/>
                <w:sz w:val="20"/>
                <w:szCs w:val="20"/>
              </w:rPr>
            </w:pPr>
            <w:r w:rsidRPr="003B6CB8">
              <w:rPr>
                <w:rFonts w:eastAsia="SimSun" w:cs="Arial"/>
                <w:sz w:val="20"/>
                <w:szCs w:val="20"/>
              </w:rPr>
              <w:t>Local Consultant</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16,000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8,000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8,000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32,000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I</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74500</w:t>
            </w:r>
          </w:p>
        </w:tc>
        <w:tc>
          <w:tcPr>
            <w:tcW w:w="1620" w:type="dxa"/>
            <w:shd w:val="clear" w:color="auto" w:fill="auto"/>
            <w:noWrap/>
            <w:vAlign w:val="center"/>
          </w:tcPr>
          <w:p w:rsidR="00CD5A6F" w:rsidRPr="003B6CB8" w:rsidRDefault="00CD5A6F" w:rsidP="00305C30">
            <w:pPr>
              <w:rPr>
                <w:rFonts w:eastAsia="SimSun" w:cs="Arial"/>
                <w:sz w:val="20"/>
                <w:szCs w:val="20"/>
              </w:rPr>
            </w:pPr>
            <w:r>
              <w:rPr>
                <w:rFonts w:eastAsia="SimSun" w:cs="Arial"/>
                <w:sz w:val="20"/>
                <w:szCs w:val="20"/>
              </w:rPr>
              <w:t>Miscellaneous</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2,000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8,000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C</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p>
        </w:tc>
        <w:tc>
          <w:tcPr>
            <w:tcW w:w="1620" w:type="dxa"/>
            <w:shd w:val="clear" w:color="auto" w:fill="auto"/>
            <w:noWrap/>
            <w:vAlign w:val="center"/>
          </w:tcPr>
          <w:p w:rsidR="00CD5A6F" w:rsidRPr="003B6CB8" w:rsidRDefault="00CD5A6F" w:rsidP="00305C30">
            <w:pPr>
              <w:rPr>
                <w:rFonts w:eastAsia="SimSun" w:cs="Arial"/>
                <w:sz w:val="20"/>
                <w:szCs w:val="20"/>
              </w:rPr>
            </w:pPr>
            <w:r w:rsidRPr="003B6CB8">
              <w:rPr>
                <w:rFonts w:eastAsia="SimSun" w:cs="Arial"/>
                <w:b/>
                <w:bCs/>
                <w:sz w:val="20"/>
                <w:szCs w:val="20"/>
              </w:rPr>
              <w:t>sub-total GEF</w:t>
            </w:r>
          </w:p>
        </w:tc>
        <w:tc>
          <w:tcPr>
            <w:tcW w:w="1005"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2,000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18,000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10,000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10,000</w:t>
            </w:r>
          </w:p>
        </w:tc>
        <w:tc>
          <w:tcPr>
            <w:tcW w:w="990" w:type="dxa"/>
            <w:shd w:val="clear" w:color="auto" w:fill="auto"/>
            <w:noWrap/>
            <w:vAlign w:val="center"/>
          </w:tcPr>
          <w:p w:rsidR="00CD5A6F" w:rsidRPr="003B6CB8" w:rsidRDefault="00CD5A6F" w:rsidP="00FA6403">
            <w:pPr>
              <w:jc w:val="right"/>
              <w:rPr>
                <w:rFonts w:eastAsia="SimSun" w:cs="Arial"/>
                <w:b/>
                <w:sz w:val="20"/>
                <w:szCs w:val="20"/>
              </w:rPr>
            </w:pPr>
            <w:r>
              <w:rPr>
                <w:rFonts w:eastAsia="SimSun" w:cs="Arial"/>
                <w:b/>
                <w:sz w:val="20"/>
                <w:szCs w:val="20"/>
              </w:rPr>
              <w:t>40,000</w:t>
            </w:r>
          </w:p>
        </w:tc>
        <w:tc>
          <w:tcPr>
            <w:tcW w:w="1530" w:type="dxa"/>
            <w:vAlign w:val="center"/>
          </w:tcPr>
          <w:p w:rsidR="00CD5A6F" w:rsidRPr="003B6CB8" w:rsidRDefault="00CD5A6F" w:rsidP="00305C30">
            <w:pPr>
              <w:jc w:val="center"/>
              <w:rPr>
                <w:rFonts w:eastAsia="SimSun" w:cs="Arial"/>
                <w:sz w:val="20"/>
                <w:szCs w:val="20"/>
              </w:rPr>
            </w:pPr>
          </w:p>
        </w:tc>
      </w:tr>
      <w:tr w:rsidR="00305C30" w:rsidRPr="003B6CB8" w:rsidTr="00FA6403">
        <w:trPr>
          <w:cantSplit/>
          <w:trHeight w:val="395"/>
        </w:trPr>
        <w:tc>
          <w:tcPr>
            <w:tcW w:w="1800" w:type="dxa"/>
            <w:vMerge/>
            <w:shd w:val="clear" w:color="auto" w:fill="auto"/>
            <w:vAlign w:val="center"/>
          </w:tcPr>
          <w:p w:rsidR="00305C30" w:rsidRPr="003B6CB8" w:rsidRDefault="00305C30" w:rsidP="00305C30">
            <w:pPr>
              <w:rPr>
                <w:rFonts w:eastAsia="SimSun" w:cs="Arial"/>
                <w:sz w:val="20"/>
                <w:szCs w:val="20"/>
              </w:rPr>
            </w:pPr>
          </w:p>
        </w:tc>
        <w:tc>
          <w:tcPr>
            <w:tcW w:w="1440" w:type="dxa"/>
            <w:vMerge/>
            <w:shd w:val="clear" w:color="auto" w:fill="auto"/>
            <w:vAlign w:val="center"/>
          </w:tcPr>
          <w:p w:rsidR="00305C30" w:rsidRPr="003B6CB8" w:rsidRDefault="00305C30" w:rsidP="00305C30">
            <w:pPr>
              <w:jc w:val="center"/>
              <w:rPr>
                <w:rFonts w:eastAsia="SimSun" w:cs="Arial"/>
                <w:b/>
                <w:bCs/>
                <w:sz w:val="20"/>
                <w:szCs w:val="20"/>
              </w:rPr>
            </w:pPr>
          </w:p>
        </w:tc>
        <w:tc>
          <w:tcPr>
            <w:tcW w:w="915" w:type="dxa"/>
            <w:shd w:val="clear" w:color="auto" w:fill="auto"/>
            <w:vAlign w:val="center"/>
          </w:tcPr>
          <w:p w:rsidR="00305C30" w:rsidRPr="003B6CB8" w:rsidRDefault="00305C30" w:rsidP="00305C30">
            <w:pPr>
              <w:jc w:val="center"/>
              <w:rPr>
                <w:rFonts w:eastAsia="SimSun" w:cs="Arial"/>
                <w:b/>
                <w:bCs/>
                <w:sz w:val="20"/>
                <w:szCs w:val="20"/>
              </w:rPr>
            </w:pPr>
          </w:p>
        </w:tc>
        <w:tc>
          <w:tcPr>
            <w:tcW w:w="1065" w:type="dxa"/>
            <w:vAlign w:val="center"/>
          </w:tcPr>
          <w:p w:rsidR="00305C30" w:rsidRPr="003B6CB8" w:rsidRDefault="00305C30" w:rsidP="00305C30">
            <w:pPr>
              <w:jc w:val="center"/>
              <w:rPr>
                <w:rFonts w:eastAsia="SimSun" w:cs="Arial"/>
                <w:b/>
                <w:bCs/>
                <w:sz w:val="20"/>
                <w:szCs w:val="20"/>
              </w:rPr>
            </w:pPr>
          </w:p>
        </w:tc>
        <w:tc>
          <w:tcPr>
            <w:tcW w:w="2685" w:type="dxa"/>
            <w:gridSpan w:val="2"/>
            <w:shd w:val="clear" w:color="auto" w:fill="auto"/>
            <w:noWrap/>
            <w:vAlign w:val="center"/>
          </w:tcPr>
          <w:p w:rsidR="00305C30" w:rsidRPr="003B6CB8" w:rsidRDefault="00305C30" w:rsidP="00305C30">
            <w:pPr>
              <w:rPr>
                <w:rFonts w:eastAsia="SimSun" w:cs="Arial"/>
                <w:b/>
                <w:bCs/>
                <w:sz w:val="20"/>
                <w:szCs w:val="20"/>
              </w:rPr>
            </w:pPr>
            <w:r w:rsidRPr="003B6CB8">
              <w:rPr>
                <w:rFonts w:eastAsia="SimSun" w:cs="Arial"/>
                <w:b/>
                <w:bCs/>
                <w:sz w:val="20"/>
                <w:szCs w:val="20"/>
              </w:rPr>
              <w:t xml:space="preserve">Total Outcome </w:t>
            </w:r>
            <w:r>
              <w:rPr>
                <w:rFonts w:eastAsia="SimSun" w:cs="Arial"/>
                <w:b/>
                <w:bCs/>
                <w:sz w:val="20"/>
                <w:szCs w:val="20"/>
              </w:rPr>
              <w:t>6</w:t>
            </w:r>
          </w:p>
        </w:tc>
        <w:tc>
          <w:tcPr>
            <w:tcW w:w="1005"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B6CB8" w:rsidRDefault="00305C30" w:rsidP="00FA6403">
            <w:pPr>
              <w:jc w:val="right"/>
              <w:rPr>
                <w:rFonts w:eastAsia="SimSun" w:cs="Arial"/>
                <w:sz w:val="20"/>
                <w:szCs w:val="20"/>
              </w:rPr>
            </w:pPr>
          </w:p>
        </w:tc>
        <w:tc>
          <w:tcPr>
            <w:tcW w:w="990" w:type="dxa"/>
            <w:shd w:val="clear" w:color="auto" w:fill="D9D9D9"/>
            <w:noWrap/>
            <w:vAlign w:val="center"/>
          </w:tcPr>
          <w:p w:rsidR="00305C30" w:rsidRPr="003D0838" w:rsidRDefault="00305C30" w:rsidP="00FA6403">
            <w:pPr>
              <w:jc w:val="right"/>
              <w:rPr>
                <w:rFonts w:eastAsia="SimSun" w:cs="Arial"/>
                <w:sz w:val="20"/>
                <w:szCs w:val="20"/>
              </w:rPr>
            </w:pPr>
            <w:r w:rsidRPr="003D0838">
              <w:rPr>
                <w:rFonts w:eastAsia="SimSun" w:cs="Arial"/>
                <w:b/>
                <w:bCs/>
                <w:sz w:val="20"/>
                <w:szCs w:val="20"/>
              </w:rPr>
              <w:t>40,000</w:t>
            </w:r>
          </w:p>
        </w:tc>
        <w:tc>
          <w:tcPr>
            <w:tcW w:w="1530" w:type="dxa"/>
            <w:shd w:val="clear" w:color="auto" w:fill="D9D9D9"/>
            <w:vAlign w:val="center"/>
          </w:tcPr>
          <w:p w:rsidR="00305C30" w:rsidRPr="003B6CB8" w:rsidRDefault="00305C30" w:rsidP="00305C30">
            <w:pPr>
              <w:jc w:val="center"/>
              <w:rPr>
                <w:rFonts w:eastAsia="SimSun" w:cs="Arial"/>
                <w:sz w:val="20"/>
                <w:szCs w:val="20"/>
              </w:rPr>
            </w:pPr>
          </w:p>
        </w:tc>
      </w:tr>
      <w:tr w:rsidR="00CD5A6F" w:rsidRPr="003B6CB8" w:rsidTr="00FA6403">
        <w:trPr>
          <w:cantSplit/>
        </w:trPr>
        <w:tc>
          <w:tcPr>
            <w:tcW w:w="1800" w:type="dxa"/>
            <w:vMerge w:val="restart"/>
            <w:shd w:val="clear" w:color="auto" w:fill="auto"/>
            <w:noWrap/>
          </w:tcPr>
          <w:p w:rsidR="00CD5A6F" w:rsidRDefault="00CD5A6F" w:rsidP="00305C30">
            <w:pPr>
              <w:jc w:val="center"/>
              <w:rPr>
                <w:rFonts w:cs="Arial"/>
                <w:sz w:val="20"/>
                <w:szCs w:val="20"/>
              </w:rPr>
            </w:pPr>
            <w:r w:rsidRPr="003B6CB8">
              <w:rPr>
                <w:rFonts w:cs="Arial"/>
                <w:sz w:val="20"/>
                <w:szCs w:val="20"/>
              </w:rPr>
              <w:br w:type="page"/>
            </w:r>
          </w:p>
          <w:p w:rsidR="00CD5A6F" w:rsidRDefault="00CD5A6F" w:rsidP="00305C30">
            <w:pPr>
              <w:jc w:val="center"/>
              <w:rPr>
                <w:rFonts w:cs="Arial"/>
                <w:sz w:val="20"/>
                <w:szCs w:val="20"/>
              </w:rPr>
            </w:pPr>
          </w:p>
          <w:p w:rsidR="00CD5A6F" w:rsidRDefault="00CD5A6F" w:rsidP="00305C30">
            <w:pPr>
              <w:jc w:val="center"/>
              <w:rPr>
                <w:rFonts w:cs="Arial"/>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t>OUTCOME 7</w:t>
            </w:r>
            <w:r w:rsidRPr="003B6CB8">
              <w:rPr>
                <w:rFonts w:eastAsia="SimSun" w:cs="Arial"/>
                <w:b/>
                <w:bCs/>
                <w:sz w:val="20"/>
                <w:szCs w:val="20"/>
              </w:rPr>
              <w:t>:</w:t>
            </w:r>
          </w:p>
          <w:p w:rsidR="00CD5A6F" w:rsidRPr="003B6CB8" w:rsidRDefault="00CD5A6F" w:rsidP="00305C30">
            <w:pPr>
              <w:jc w:val="center"/>
              <w:rPr>
                <w:rFonts w:eastAsia="SimSun" w:cs="Arial"/>
                <w:sz w:val="20"/>
                <w:szCs w:val="20"/>
              </w:rPr>
            </w:pPr>
            <w:r>
              <w:rPr>
                <w:rFonts w:eastAsia="SimSun" w:cs="Arial"/>
                <w:sz w:val="20"/>
                <w:szCs w:val="20"/>
              </w:rPr>
              <w:t>Monitoring and Evaluation</w:t>
            </w:r>
          </w:p>
        </w:tc>
        <w:tc>
          <w:tcPr>
            <w:tcW w:w="1440" w:type="dxa"/>
            <w:vMerge w:val="restart"/>
            <w:shd w:val="clear" w:color="auto" w:fill="auto"/>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t>ONEP</w:t>
            </w:r>
          </w:p>
        </w:tc>
        <w:tc>
          <w:tcPr>
            <w:tcW w:w="915" w:type="dxa"/>
            <w:vMerge w:val="restart"/>
            <w:shd w:val="clear" w:color="auto" w:fill="auto"/>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62000</w:t>
            </w:r>
          </w:p>
          <w:p w:rsidR="00CD5A6F" w:rsidRPr="003B6CB8" w:rsidRDefault="00CD5A6F" w:rsidP="00305C30">
            <w:pPr>
              <w:jc w:val="center"/>
              <w:rPr>
                <w:rFonts w:eastAsia="SimSun" w:cs="Arial"/>
                <w:b/>
                <w:bCs/>
                <w:sz w:val="20"/>
                <w:szCs w:val="20"/>
              </w:rPr>
            </w:pPr>
          </w:p>
        </w:tc>
        <w:tc>
          <w:tcPr>
            <w:tcW w:w="1065" w:type="dxa"/>
            <w:vMerge w:val="restart"/>
          </w:tcPr>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t>GEF</w:t>
            </w:r>
          </w:p>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75700</w:t>
            </w:r>
          </w:p>
        </w:tc>
        <w:tc>
          <w:tcPr>
            <w:tcW w:w="1620" w:type="dxa"/>
            <w:shd w:val="clear" w:color="auto" w:fill="auto"/>
            <w:vAlign w:val="center"/>
          </w:tcPr>
          <w:p w:rsidR="00CD5A6F" w:rsidRPr="003B6CB8" w:rsidRDefault="00CD5A6F" w:rsidP="00305C30">
            <w:pPr>
              <w:rPr>
                <w:rFonts w:eastAsia="SimSun" w:cs="Arial"/>
                <w:sz w:val="20"/>
                <w:szCs w:val="20"/>
              </w:rPr>
            </w:pPr>
            <w:r>
              <w:rPr>
                <w:rFonts w:eastAsia="SimSun" w:cs="Arial"/>
                <w:sz w:val="20"/>
                <w:szCs w:val="20"/>
              </w:rPr>
              <w:t>Training, workshops</w:t>
            </w:r>
          </w:p>
        </w:tc>
        <w:tc>
          <w:tcPr>
            <w:tcW w:w="1005"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15,000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15,000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J</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b/>
                <w:bCs/>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716</w:t>
            </w:r>
            <w:r w:rsidRPr="003B6CB8">
              <w:rPr>
                <w:rFonts w:eastAsia="SimSun" w:cs="Arial"/>
                <w:sz w:val="20"/>
                <w:szCs w:val="20"/>
              </w:rPr>
              <w:t>00</w:t>
            </w:r>
          </w:p>
        </w:tc>
        <w:tc>
          <w:tcPr>
            <w:tcW w:w="1620" w:type="dxa"/>
            <w:shd w:val="clear" w:color="auto" w:fill="auto"/>
            <w:vAlign w:val="center"/>
          </w:tcPr>
          <w:p w:rsidR="00CD5A6F" w:rsidRPr="003B6CB8" w:rsidRDefault="00CD5A6F" w:rsidP="00305C30">
            <w:pPr>
              <w:rPr>
                <w:rFonts w:eastAsia="SimSun" w:cs="Arial"/>
                <w:sz w:val="20"/>
                <w:szCs w:val="20"/>
              </w:rPr>
            </w:pPr>
            <w:r>
              <w:rPr>
                <w:rFonts w:eastAsia="SimSun" w:cs="Arial"/>
                <w:sz w:val="20"/>
                <w:szCs w:val="20"/>
              </w:rPr>
              <w:t>Travel</w:t>
            </w:r>
          </w:p>
        </w:tc>
        <w:tc>
          <w:tcPr>
            <w:tcW w:w="1005"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200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200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200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200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800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K</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74100</w:t>
            </w:r>
          </w:p>
        </w:tc>
        <w:tc>
          <w:tcPr>
            <w:tcW w:w="1620" w:type="dxa"/>
            <w:shd w:val="clear" w:color="auto" w:fill="auto"/>
            <w:noWrap/>
            <w:vAlign w:val="center"/>
          </w:tcPr>
          <w:p w:rsidR="00CD5A6F" w:rsidRPr="003B6CB8" w:rsidRDefault="00CD5A6F" w:rsidP="00305C30">
            <w:pPr>
              <w:rPr>
                <w:rFonts w:eastAsia="SimSun" w:cs="Arial"/>
                <w:sz w:val="20"/>
                <w:szCs w:val="20"/>
              </w:rPr>
            </w:pPr>
            <w:r>
              <w:rPr>
                <w:rFonts w:eastAsia="SimSun" w:cs="Arial"/>
                <w:sz w:val="20"/>
                <w:szCs w:val="20"/>
              </w:rPr>
              <w:t>Professional Services</w:t>
            </w:r>
          </w:p>
        </w:tc>
        <w:tc>
          <w:tcPr>
            <w:tcW w:w="1005"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6,000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6,000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L</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t>74500</w:t>
            </w:r>
          </w:p>
        </w:tc>
        <w:tc>
          <w:tcPr>
            <w:tcW w:w="1620" w:type="dxa"/>
            <w:shd w:val="clear" w:color="auto" w:fill="auto"/>
            <w:noWrap/>
            <w:vAlign w:val="center"/>
          </w:tcPr>
          <w:p w:rsidR="00CD5A6F" w:rsidRPr="003B6CB8" w:rsidRDefault="00CD5A6F" w:rsidP="00305C30">
            <w:pPr>
              <w:rPr>
                <w:rFonts w:eastAsia="SimSun" w:cs="Arial"/>
                <w:sz w:val="20"/>
                <w:szCs w:val="20"/>
              </w:rPr>
            </w:pPr>
            <w:r>
              <w:rPr>
                <w:rFonts w:eastAsia="SimSun" w:cs="Arial"/>
                <w:sz w:val="20"/>
                <w:szCs w:val="20"/>
              </w:rPr>
              <w:t>Miscellaneous</w:t>
            </w:r>
          </w:p>
        </w:tc>
        <w:tc>
          <w:tcPr>
            <w:tcW w:w="1005"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800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800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800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800</w:t>
            </w:r>
          </w:p>
        </w:tc>
        <w:tc>
          <w:tcPr>
            <w:tcW w:w="990" w:type="dxa"/>
            <w:shd w:val="clear" w:color="auto" w:fill="auto"/>
            <w:noWrap/>
            <w:vAlign w:val="center"/>
          </w:tcPr>
          <w:p w:rsidR="00CD5A6F" w:rsidRPr="00C12A18" w:rsidRDefault="00CD5A6F" w:rsidP="00FA6403">
            <w:pPr>
              <w:jc w:val="right"/>
              <w:rPr>
                <w:rFonts w:eastAsia="SimSun" w:cs="Arial"/>
                <w:sz w:val="20"/>
                <w:szCs w:val="20"/>
              </w:rPr>
            </w:pPr>
            <w:r>
              <w:rPr>
                <w:rFonts w:eastAsia="SimSun" w:cs="Arial"/>
                <w:sz w:val="20"/>
                <w:szCs w:val="20"/>
              </w:rPr>
              <w:t>3,200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C</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p>
        </w:tc>
        <w:tc>
          <w:tcPr>
            <w:tcW w:w="1620" w:type="dxa"/>
            <w:shd w:val="clear" w:color="auto" w:fill="auto"/>
            <w:noWrap/>
            <w:vAlign w:val="center"/>
          </w:tcPr>
          <w:p w:rsidR="00CD5A6F" w:rsidRPr="003B6CB8" w:rsidRDefault="00CD5A6F" w:rsidP="00305C30">
            <w:pPr>
              <w:rPr>
                <w:rFonts w:eastAsia="SimSun" w:cs="Arial"/>
                <w:sz w:val="20"/>
                <w:szCs w:val="20"/>
              </w:rPr>
            </w:pPr>
            <w:r w:rsidRPr="003B6CB8">
              <w:rPr>
                <w:rFonts w:eastAsia="SimSun" w:cs="Arial"/>
                <w:b/>
                <w:bCs/>
                <w:sz w:val="20"/>
                <w:szCs w:val="20"/>
              </w:rPr>
              <w:t>sub-total GEF</w:t>
            </w:r>
          </w:p>
        </w:tc>
        <w:tc>
          <w:tcPr>
            <w:tcW w:w="1005" w:type="dxa"/>
            <w:shd w:val="clear" w:color="auto" w:fill="auto"/>
            <w:noWrap/>
            <w:vAlign w:val="center"/>
          </w:tcPr>
          <w:p w:rsidR="00CD5A6F" w:rsidRPr="00C12A18" w:rsidRDefault="00CD5A6F" w:rsidP="00FA6403">
            <w:pPr>
              <w:jc w:val="right"/>
              <w:rPr>
                <w:rFonts w:eastAsia="SimSun" w:cs="Arial"/>
                <w:b/>
                <w:sz w:val="20"/>
                <w:szCs w:val="20"/>
              </w:rPr>
            </w:pPr>
            <w:r>
              <w:rPr>
                <w:rFonts w:eastAsia="SimSun" w:cs="Arial"/>
                <w:b/>
                <w:sz w:val="20"/>
                <w:szCs w:val="20"/>
              </w:rPr>
              <w:t>1,000</w:t>
            </w:r>
          </w:p>
        </w:tc>
        <w:tc>
          <w:tcPr>
            <w:tcW w:w="990" w:type="dxa"/>
            <w:shd w:val="clear" w:color="auto" w:fill="auto"/>
            <w:noWrap/>
            <w:vAlign w:val="center"/>
          </w:tcPr>
          <w:p w:rsidR="00CD5A6F" w:rsidRPr="00C12A18" w:rsidRDefault="00CD5A6F" w:rsidP="00FA6403">
            <w:pPr>
              <w:jc w:val="right"/>
              <w:rPr>
                <w:rFonts w:eastAsia="SimSun" w:cs="Arial"/>
                <w:b/>
                <w:sz w:val="20"/>
                <w:szCs w:val="20"/>
              </w:rPr>
            </w:pPr>
            <w:r>
              <w:rPr>
                <w:rFonts w:eastAsia="SimSun" w:cs="Arial"/>
                <w:b/>
                <w:sz w:val="20"/>
                <w:szCs w:val="20"/>
              </w:rPr>
              <w:t>7,000</w:t>
            </w:r>
          </w:p>
        </w:tc>
        <w:tc>
          <w:tcPr>
            <w:tcW w:w="990" w:type="dxa"/>
            <w:shd w:val="clear" w:color="auto" w:fill="auto"/>
            <w:noWrap/>
            <w:vAlign w:val="center"/>
          </w:tcPr>
          <w:p w:rsidR="00CD5A6F" w:rsidRPr="00C12A18" w:rsidRDefault="00CD5A6F" w:rsidP="00FA6403">
            <w:pPr>
              <w:jc w:val="right"/>
              <w:rPr>
                <w:rFonts w:eastAsia="SimSun" w:cs="Arial"/>
                <w:b/>
                <w:sz w:val="20"/>
                <w:szCs w:val="20"/>
              </w:rPr>
            </w:pPr>
            <w:r>
              <w:rPr>
                <w:rFonts w:eastAsia="SimSun" w:cs="Arial"/>
                <w:b/>
                <w:sz w:val="20"/>
                <w:szCs w:val="20"/>
              </w:rPr>
              <w:t>16,000</w:t>
            </w:r>
          </w:p>
        </w:tc>
        <w:tc>
          <w:tcPr>
            <w:tcW w:w="990" w:type="dxa"/>
            <w:shd w:val="clear" w:color="auto" w:fill="auto"/>
            <w:noWrap/>
            <w:vAlign w:val="center"/>
          </w:tcPr>
          <w:p w:rsidR="00CD5A6F" w:rsidRPr="00C12A18" w:rsidRDefault="00CD5A6F" w:rsidP="00FA6403">
            <w:pPr>
              <w:jc w:val="right"/>
              <w:rPr>
                <w:rFonts w:eastAsia="SimSun" w:cs="Arial"/>
                <w:b/>
                <w:sz w:val="20"/>
                <w:szCs w:val="20"/>
              </w:rPr>
            </w:pPr>
            <w:r>
              <w:rPr>
                <w:rFonts w:eastAsia="SimSun" w:cs="Arial"/>
                <w:b/>
                <w:sz w:val="20"/>
                <w:szCs w:val="20"/>
              </w:rPr>
              <w:t>1,000</w:t>
            </w:r>
          </w:p>
        </w:tc>
        <w:tc>
          <w:tcPr>
            <w:tcW w:w="990" w:type="dxa"/>
            <w:shd w:val="clear" w:color="auto" w:fill="auto"/>
            <w:noWrap/>
            <w:vAlign w:val="center"/>
          </w:tcPr>
          <w:p w:rsidR="00CD5A6F" w:rsidRPr="00C12A18" w:rsidRDefault="00CD5A6F" w:rsidP="00FA6403">
            <w:pPr>
              <w:jc w:val="right"/>
              <w:rPr>
                <w:rFonts w:eastAsia="SimSun" w:cs="Arial"/>
                <w:b/>
                <w:sz w:val="20"/>
                <w:szCs w:val="20"/>
              </w:rPr>
            </w:pPr>
            <w:r>
              <w:rPr>
                <w:rFonts w:eastAsia="SimSun" w:cs="Arial"/>
                <w:b/>
                <w:sz w:val="20"/>
                <w:szCs w:val="20"/>
              </w:rPr>
              <w:t>25,000</w:t>
            </w:r>
          </w:p>
        </w:tc>
        <w:tc>
          <w:tcPr>
            <w:tcW w:w="1530" w:type="dxa"/>
            <w:vAlign w:val="center"/>
          </w:tcPr>
          <w:p w:rsidR="00CD5A6F" w:rsidRPr="003B6CB8" w:rsidRDefault="00CD5A6F" w:rsidP="00305C30">
            <w:pPr>
              <w:jc w:val="center"/>
              <w:rPr>
                <w:rFonts w:eastAsia="SimSun" w:cs="Arial"/>
                <w:sz w:val="20"/>
                <w:szCs w:val="20"/>
              </w:rPr>
            </w:pPr>
          </w:p>
        </w:tc>
      </w:tr>
      <w:tr w:rsidR="00FA6403" w:rsidRPr="003B6CB8" w:rsidTr="00FA6403">
        <w:trPr>
          <w:cantSplit/>
          <w:trHeight w:val="395"/>
        </w:trPr>
        <w:tc>
          <w:tcPr>
            <w:tcW w:w="1800" w:type="dxa"/>
            <w:vMerge/>
            <w:shd w:val="clear" w:color="auto" w:fill="auto"/>
            <w:vAlign w:val="center"/>
          </w:tcPr>
          <w:p w:rsidR="00FA6403" w:rsidRPr="003B6CB8" w:rsidRDefault="00FA6403" w:rsidP="00305C30">
            <w:pPr>
              <w:rPr>
                <w:rFonts w:eastAsia="SimSun" w:cs="Arial"/>
                <w:sz w:val="20"/>
                <w:szCs w:val="20"/>
              </w:rPr>
            </w:pPr>
          </w:p>
        </w:tc>
        <w:tc>
          <w:tcPr>
            <w:tcW w:w="1440" w:type="dxa"/>
            <w:vMerge/>
            <w:shd w:val="clear" w:color="auto" w:fill="auto"/>
            <w:vAlign w:val="center"/>
          </w:tcPr>
          <w:p w:rsidR="00FA6403" w:rsidRPr="003B6CB8" w:rsidRDefault="00FA6403" w:rsidP="00305C30">
            <w:pPr>
              <w:jc w:val="center"/>
              <w:rPr>
                <w:rFonts w:eastAsia="SimSun" w:cs="Arial"/>
                <w:b/>
                <w:bCs/>
                <w:sz w:val="20"/>
                <w:szCs w:val="20"/>
              </w:rPr>
            </w:pPr>
          </w:p>
        </w:tc>
        <w:tc>
          <w:tcPr>
            <w:tcW w:w="915" w:type="dxa"/>
            <w:shd w:val="clear" w:color="auto" w:fill="auto"/>
            <w:vAlign w:val="center"/>
          </w:tcPr>
          <w:p w:rsidR="00FA6403" w:rsidRPr="003B6CB8" w:rsidRDefault="00FA6403" w:rsidP="00305C30">
            <w:pPr>
              <w:jc w:val="center"/>
              <w:rPr>
                <w:rFonts w:eastAsia="SimSun" w:cs="Arial"/>
                <w:b/>
                <w:bCs/>
                <w:sz w:val="20"/>
                <w:szCs w:val="20"/>
              </w:rPr>
            </w:pPr>
          </w:p>
        </w:tc>
        <w:tc>
          <w:tcPr>
            <w:tcW w:w="1065" w:type="dxa"/>
            <w:vAlign w:val="center"/>
          </w:tcPr>
          <w:p w:rsidR="00FA6403" w:rsidRPr="003B6CB8" w:rsidRDefault="00FA6403" w:rsidP="00305C30">
            <w:pPr>
              <w:jc w:val="center"/>
              <w:rPr>
                <w:rFonts w:eastAsia="SimSun" w:cs="Arial"/>
                <w:b/>
                <w:bCs/>
                <w:sz w:val="20"/>
                <w:szCs w:val="20"/>
              </w:rPr>
            </w:pPr>
          </w:p>
        </w:tc>
        <w:tc>
          <w:tcPr>
            <w:tcW w:w="2685" w:type="dxa"/>
            <w:gridSpan w:val="2"/>
            <w:shd w:val="clear" w:color="auto" w:fill="auto"/>
            <w:noWrap/>
            <w:vAlign w:val="center"/>
          </w:tcPr>
          <w:p w:rsidR="00FA6403" w:rsidRPr="003B6CB8" w:rsidRDefault="00FA6403" w:rsidP="00305C30">
            <w:pPr>
              <w:rPr>
                <w:rFonts w:eastAsia="SimSun" w:cs="Arial"/>
                <w:b/>
                <w:bCs/>
                <w:sz w:val="20"/>
                <w:szCs w:val="20"/>
              </w:rPr>
            </w:pPr>
            <w:r w:rsidRPr="003B6CB8">
              <w:rPr>
                <w:rFonts w:eastAsia="SimSun" w:cs="Arial"/>
                <w:b/>
                <w:bCs/>
                <w:sz w:val="20"/>
                <w:szCs w:val="20"/>
              </w:rPr>
              <w:t xml:space="preserve">Total Outcome </w:t>
            </w:r>
            <w:r>
              <w:rPr>
                <w:rFonts w:eastAsia="SimSun" w:cs="Arial"/>
                <w:b/>
                <w:bCs/>
                <w:sz w:val="20"/>
                <w:szCs w:val="20"/>
              </w:rPr>
              <w:t>7</w:t>
            </w:r>
          </w:p>
        </w:tc>
        <w:tc>
          <w:tcPr>
            <w:tcW w:w="1005" w:type="dxa"/>
            <w:shd w:val="clear" w:color="auto" w:fill="D9D9D9"/>
            <w:noWrap/>
            <w:vAlign w:val="center"/>
          </w:tcPr>
          <w:p w:rsidR="00FA6403" w:rsidRPr="00C12A18" w:rsidRDefault="00FA6403" w:rsidP="00FA6403">
            <w:pPr>
              <w:jc w:val="right"/>
              <w:rPr>
                <w:rFonts w:eastAsia="SimSun" w:cs="Arial"/>
                <w:sz w:val="20"/>
                <w:szCs w:val="20"/>
              </w:rPr>
            </w:pPr>
          </w:p>
        </w:tc>
        <w:tc>
          <w:tcPr>
            <w:tcW w:w="990" w:type="dxa"/>
            <w:shd w:val="clear" w:color="auto" w:fill="D9D9D9"/>
            <w:noWrap/>
            <w:vAlign w:val="center"/>
          </w:tcPr>
          <w:p w:rsidR="00FA6403" w:rsidRPr="00C12A18" w:rsidRDefault="00FA6403" w:rsidP="00FA6403">
            <w:pPr>
              <w:jc w:val="right"/>
              <w:rPr>
                <w:rFonts w:eastAsia="SimSun" w:cs="Arial"/>
                <w:sz w:val="20"/>
                <w:szCs w:val="20"/>
              </w:rPr>
            </w:pPr>
          </w:p>
        </w:tc>
        <w:tc>
          <w:tcPr>
            <w:tcW w:w="990" w:type="dxa"/>
            <w:shd w:val="clear" w:color="auto" w:fill="D9D9D9"/>
            <w:noWrap/>
            <w:vAlign w:val="center"/>
          </w:tcPr>
          <w:p w:rsidR="00FA6403" w:rsidRPr="00C12A18" w:rsidRDefault="00FA6403" w:rsidP="00FA6403">
            <w:pPr>
              <w:jc w:val="right"/>
              <w:rPr>
                <w:rFonts w:eastAsia="SimSun" w:cs="Arial"/>
                <w:sz w:val="20"/>
                <w:szCs w:val="20"/>
              </w:rPr>
            </w:pPr>
          </w:p>
        </w:tc>
        <w:tc>
          <w:tcPr>
            <w:tcW w:w="990" w:type="dxa"/>
            <w:shd w:val="clear" w:color="auto" w:fill="D9D9D9"/>
            <w:noWrap/>
            <w:vAlign w:val="center"/>
          </w:tcPr>
          <w:p w:rsidR="00FA6403" w:rsidRPr="00C12A18" w:rsidRDefault="00FA6403" w:rsidP="00FA6403">
            <w:pPr>
              <w:jc w:val="right"/>
              <w:rPr>
                <w:rFonts w:eastAsia="SimSun" w:cs="Arial"/>
                <w:sz w:val="20"/>
                <w:szCs w:val="20"/>
              </w:rPr>
            </w:pPr>
          </w:p>
        </w:tc>
        <w:tc>
          <w:tcPr>
            <w:tcW w:w="990" w:type="dxa"/>
            <w:shd w:val="clear" w:color="auto" w:fill="D9D9D9"/>
            <w:noWrap/>
            <w:vAlign w:val="center"/>
          </w:tcPr>
          <w:p w:rsidR="00FA6403" w:rsidRPr="00C12A18" w:rsidRDefault="00FA6403" w:rsidP="00FA6403">
            <w:pPr>
              <w:jc w:val="right"/>
              <w:rPr>
                <w:rFonts w:eastAsia="SimSun" w:cs="Arial"/>
                <w:sz w:val="20"/>
                <w:szCs w:val="20"/>
              </w:rPr>
            </w:pPr>
            <w:r w:rsidRPr="00C12A18">
              <w:rPr>
                <w:rFonts w:eastAsia="SimSun" w:cs="Arial"/>
                <w:b/>
                <w:bCs/>
                <w:sz w:val="20"/>
                <w:szCs w:val="20"/>
              </w:rPr>
              <w:t>25,000</w:t>
            </w:r>
          </w:p>
        </w:tc>
        <w:tc>
          <w:tcPr>
            <w:tcW w:w="1530" w:type="dxa"/>
            <w:shd w:val="clear" w:color="auto" w:fill="D9D9D9"/>
            <w:vAlign w:val="center"/>
          </w:tcPr>
          <w:p w:rsidR="00FA6403" w:rsidRPr="003B6CB8" w:rsidRDefault="00FA6403" w:rsidP="00305C30">
            <w:pPr>
              <w:jc w:val="center"/>
              <w:rPr>
                <w:rFonts w:eastAsia="SimSun" w:cs="Arial"/>
                <w:sz w:val="20"/>
                <w:szCs w:val="20"/>
              </w:rPr>
            </w:pPr>
          </w:p>
        </w:tc>
      </w:tr>
      <w:tr w:rsidR="00CD5A6F" w:rsidRPr="003B6CB8" w:rsidTr="00FA6403">
        <w:trPr>
          <w:cantSplit/>
          <w:trHeight w:val="610"/>
        </w:trPr>
        <w:tc>
          <w:tcPr>
            <w:tcW w:w="1800" w:type="dxa"/>
            <w:vMerge w:val="restart"/>
            <w:shd w:val="clear" w:color="auto" w:fill="auto"/>
          </w:tcPr>
          <w:p w:rsidR="00CD5A6F" w:rsidRDefault="00CD5A6F" w:rsidP="00305C30">
            <w:pPr>
              <w:jc w:val="center"/>
              <w:rPr>
                <w:rFonts w:eastAsia="SimSun" w:cs="Arial"/>
                <w:b/>
                <w:bCs/>
                <w:caps/>
                <w:sz w:val="20"/>
                <w:szCs w:val="20"/>
              </w:rPr>
            </w:pPr>
          </w:p>
          <w:p w:rsidR="00CD5A6F" w:rsidRDefault="00CD5A6F" w:rsidP="00305C30">
            <w:pPr>
              <w:rPr>
                <w:rFonts w:eastAsia="SimSun" w:cs="Arial"/>
                <w:b/>
                <w:bCs/>
                <w:caps/>
                <w:sz w:val="20"/>
                <w:szCs w:val="20"/>
              </w:rPr>
            </w:pPr>
          </w:p>
          <w:p w:rsidR="00CD5A6F" w:rsidRPr="003B6CB8" w:rsidRDefault="00CD5A6F" w:rsidP="00305C30">
            <w:pPr>
              <w:jc w:val="center"/>
              <w:rPr>
                <w:rFonts w:eastAsia="SimSun" w:cs="Arial"/>
                <w:b/>
                <w:bCs/>
                <w:caps/>
                <w:sz w:val="20"/>
                <w:szCs w:val="20"/>
              </w:rPr>
            </w:pPr>
            <w:r w:rsidRPr="003B6CB8">
              <w:rPr>
                <w:rFonts w:eastAsia="SimSun" w:cs="Arial"/>
                <w:b/>
                <w:bCs/>
                <w:caps/>
                <w:sz w:val="20"/>
                <w:szCs w:val="20"/>
              </w:rPr>
              <w:lastRenderedPageBreak/>
              <w:t>Project management  unit</w:t>
            </w:r>
          </w:p>
          <w:p w:rsidR="00CD5A6F" w:rsidRPr="003B6CB8" w:rsidRDefault="00CD5A6F" w:rsidP="00305C30">
            <w:pPr>
              <w:jc w:val="center"/>
              <w:rPr>
                <w:rFonts w:eastAsia="SimSun" w:cs="Arial"/>
                <w:b/>
                <w:bCs/>
                <w:caps/>
                <w:sz w:val="20"/>
                <w:szCs w:val="20"/>
              </w:rPr>
            </w:pPr>
          </w:p>
          <w:p w:rsidR="00CD5A6F" w:rsidRPr="003B6CB8" w:rsidRDefault="00CD5A6F" w:rsidP="00305C30">
            <w:pPr>
              <w:jc w:val="center"/>
              <w:rPr>
                <w:rFonts w:eastAsia="SimSun" w:cs="Arial"/>
                <w:bCs/>
                <w:caps/>
                <w:sz w:val="20"/>
                <w:szCs w:val="20"/>
              </w:rPr>
            </w:pPr>
          </w:p>
        </w:tc>
        <w:tc>
          <w:tcPr>
            <w:tcW w:w="1440" w:type="dxa"/>
            <w:vMerge w:val="restart"/>
            <w:shd w:val="clear" w:color="auto" w:fill="auto"/>
          </w:tcPr>
          <w:p w:rsidR="00CD5A6F" w:rsidRPr="003B6CB8" w:rsidRDefault="00CD5A6F" w:rsidP="00305C30">
            <w:pPr>
              <w:jc w:val="center"/>
              <w:rPr>
                <w:rFonts w:eastAsia="SimSun" w:cs="Arial"/>
                <w:b/>
                <w:bCs/>
                <w:sz w:val="20"/>
                <w:szCs w:val="20"/>
              </w:rPr>
            </w:pPr>
          </w:p>
          <w:p w:rsidR="00CD5A6F" w:rsidRDefault="00CD5A6F" w:rsidP="00305C30">
            <w:pPr>
              <w:rPr>
                <w:rFonts w:eastAsia="SimSun" w:cs="Arial"/>
                <w:b/>
                <w:bCs/>
                <w:sz w:val="20"/>
                <w:szCs w:val="20"/>
              </w:rPr>
            </w:pPr>
          </w:p>
          <w:p w:rsidR="00CD5A6F" w:rsidRPr="003B6CB8" w:rsidRDefault="00CD5A6F" w:rsidP="00305C30">
            <w:pPr>
              <w:jc w:val="center"/>
              <w:rPr>
                <w:rFonts w:eastAsia="SimSun" w:cs="Arial"/>
                <w:b/>
                <w:bCs/>
                <w:sz w:val="20"/>
                <w:szCs w:val="20"/>
              </w:rPr>
            </w:pPr>
            <w:r>
              <w:rPr>
                <w:rFonts w:eastAsia="SimSun" w:cs="Arial"/>
                <w:b/>
                <w:bCs/>
                <w:sz w:val="20"/>
                <w:szCs w:val="20"/>
              </w:rPr>
              <w:lastRenderedPageBreak/>
              <w:t>ONEP</w:t>
            </w:r>
          </w:p>
        </w:tc>
        <w:tc>
          <w:tcPr>
            <w:tcW w:w="915" w:type="dxa"/>
            <w:vMerge w:val="restart"/>
            <w:shd w:val="clear" w:color="auto" w:fill="auto"/>
          </w:tcPr>
          <w:p w:rsidR="00CD5A6F" w:rsidRDefault="00CD5A6F" w:rsidP="00305C30">
            <w:pPr>
              <w:jc w:val="center"/>
              <w:rPr>
                <w:rFonts w:eastAsia="SimSun" w:cs="Arial"/>
                <w:b/>
                <w:bCs/>
                <w:sz w:val="20"/>
                <w:szCs w:val="20"/>
              </w:rPr>
            </w:pPr>
          </w:p>
          <w:p w:rsidR="00CD5A6F" w:rsidRDefault="00CD5A6F" w:rsidP="00305C30">
            <w:pP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lastRenderedPageBreak/>
              <w:t>62000</w:t>
            </w:r>
          </w:p>
          <w:p w:rsidR="00CD5A6F" w:rsidRPr="003B6CB8" w:rsidRDefault="00CD5A6F" w:rsidP="00305C30">
            <w:pPr>
              <w:jc w:val="center"/>
              <w:rPr>
                <w:rFonts w:eastAsia="SimSun" w:cs="Arial"/>
                <w:b/>
                <w:bCs/>
                <w:sz w:val="20"/>
                <w:szCs w:val="20"/>
              </w:rPr>
            </w:pPr>
          </w:p>
          <w:p w:rsidR="00CD5A6F" w:rsidRPr="003B6CB8" w:rsidRDefault="00CD5A6F" w:rsidP="00305C30">
            <w:pPr>
              <w:jc w:val="center"/>
              <w:rPr>
                <w:rFonts w:eastAsia="SimSun" w:cs="Arial"/>
                <w:b/>
                <w:bCs/>
                <w:sz w:val="20"/>
                <w:szCs w:val="20"/>
              </w:rPr>
            </w:pPr>
          </w:p>
        </w:tc>
        <w:tc>
          <w:tcPr>
            <w:tcW w:w="1065" w:type="dxa"/>
            <w:vMerge w:val="restart"/>
          </w:tcPr>
          <w:p w:rsidR="00CD5A6F" w:rsidRDefault="00CD5A6F" w:rsidP="00305C30">
            <w:pPr>
              <w:jc w:val="center"/>
              <w:rPr>
                <w:rFonts w:eastAsia="SimSun" w:cs="Arial"/>
                <w:b/>
                <w:bCs/>
                <w:sz w:val="20"/>
                <w:szCs w:val="20"/>
              </w:rPr>
            </w:pPr>
          </w:p>
          <w:p w:rsidR="00CD5A6F" w:rsidRDefault="00CD5A6F" w:rsidP="00305C30">
            <w:pPr>
              <w:rPr>
                <w:rFonts w:eastAsia="SimSun" w:cs="Arial"/>
                <w:b/>
                <w:bCs/>
                <w:sz w:val="20"/>
                <w:szCs w:val="20"/>
              </w:rPr>
            </w:pPr>
          </w:p>
          <w:p w:rsidR="00CD5A6F" w:rsidRPr="003B6CB8" w:rsidRDefault="00CD5A6F" w:rsidP="00305C30">
            <w:pPr>
              <w:jc w:val="center"/>
              <w:rPr>
                <w:rFonts w:eastAsia="SimSun" w:cs="Arial"/>
                <w:b/>
                <w:bCs/>
                <w:sz w:val="20"/>
                <w:szCs w:val="20"/>
              </w:rPr>
            </w:pPr>
            <w:r w:rsidRPr="003B6CB8">
              <w:rPr>
                <w:rFonts w:eastAsia="SimSun" w:cs="Arial"/>
                <w:b/>
                <w:bCs/>
                <w:sz w:val="20"/>
                <w:szCs w:val="20"/>
              </w:rPr>
              <w:lastRenderedPageBreak/>
              <w:t>GEF</w:t>
            </w:r>
          </w:p>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r>
              <w:rPr>
                <w:rFonts w:eastAsia="SimSun" w:cs="Arial"/>
                <w:sz w:val="20"/>
                <w:szCs w:val="20"/>
              </w:rPr>
              <w:lastRenderedPageBreak/>
              <w:t>714</w:t>
            </w:r>
            <w:r w:rsidRPr="003B6CB8">
              <w:rPr>
                <w:rFonts w:eastAsia="SimSun" w:cs="Arial"/>
                <w:sz w:val="20"/>
                <w:szCs w:val="20"/>
              </w:rPr>
              <w:t>00</w:t>
            </w:r>
          </w:p>
        </w:tc>
        <w:tc>
          <w:tcPr>
            <w:tcW w:w="1620" w:type="dxa"/>
            <w:shd w:val="clear" w:color="auto" w:fill="auto"/>
            <w:vAlign w:val="center"/>
          </w:tcPr>
          <w:p w:rsidR="00CD5A6F" w:rsidRPr="003B6CB8" w:rsidRDefault="00CD5A6F" w:rsidP="00305C30">
            <w:pPr>
              <w:rPr>
                <w:rFonts w:eastAsia="SimSun" w:cs="Arial"/>
                <w:sz w:val="20"/>
                <w:szCs w:val="20"/>
              </w:rPr>
            </w:pPr>
            <w:r>
              <w:rPr>
                <w:rFonts w:eastAsia="SimSun" w:cs="Arial"/>
                <w:sz w:val="20"/>
                <w:szCs w:val="20"/>
              </w:rPr>
              <w:t>Service Contracts</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52,455</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52,455</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M</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jc w:val="center"/>
              <w:rPr>
                <w:rFonts w:eastAsia="SimSun" w:cs="Arial"/>
                <w:b/>
                <w:bCs/>
                <w:sz w:val="20"/>
                <w:szCs w:val="20"/>
              </w:rPr>
            </w:pPr>
          </w:p>
        </w:tc>
        <w:tc>
          <w:tcPr>
            <w:tcW w:w="915" w:type="dxa"/>
            <w:vMerge/>
            <w:shd w:val="clear" w:color="auto" w:fill="auto"/>
            <w:vAlign w:val="center"/>
          </w:tcPr>
          <w:p w:rsidR="00CD5A6F" w:rsidRPr="003B6CB8" w:rsidRDefault="00CD5A6F" w:rsidP="00305C30">
            <w:pPr>
              <w:jc w:val="center"/>
              <w:rPr>
                <w:rFonts w:eastAsia="SimSun" w:cs="Arial"/>
                <w:b/>
                <w:bCs/>
                <w:sz w:val="20"/>
                <w:szCs w:val="20"/>
              </w:rPr>
            </w:pPr>
          </w:p>
        </w:tc>
        <w:tc>
          <w:tcPr>
            <w:tcW w:w="1065" w:type="dxa"/>
            <w:vMerge/>
            <w:vAlign w:val="center"/>
          </w:tcPr>
          <w:p w:rsidR="00CD5A6F" w:rsidRPr="003B6CB8" w:rsidRDefault="00CD5A6F" w:rsidP="00305C30">
            <w:pPr>
              <w:jc w:val="center"/>
              <w:rPr>
                <w:rFonts w:eastAsia="SimSun" w:cs="Arial"/>
                <w:b/>
                <w:bCs/>
                <w:sz w:val="20"/>
                <w:szCs w:val="20"/>
              </w:rPr>
            </w:pPr>
          </w:p>
        </w:tc>
        <w:tc>
          <w:tcPr>
            <w:tcW w:w="1065" w:type="dxa"/>
            <w:shd w:val="clear" w:color="auto" w:fill="auto"/>
            <w:noWrap/>
            <w:vAlign w:val="center"/>
          </w:tcPr>
          <w:p w:rsidR="00CD5A6F" w:rsidRDefault="00CD5A6F" w:rsidP="00305C30">
            <w:pPr>
              <w:jc w:val="center"/>
              <w:rPr>
                <w:rFonts w:eastAsia="SimSun" w:cs="Arial"/>
                <w:sz w:val="20"/>
                <w:szCs w:val="20"/>
              </w:rPr>
            </w:pPr>
            <w:r w:rsidRPr="003B6CB8">
              <w:rPr>
                <w:rFonts w:eastAsia="SimSun" w:cs="Arial"/>
                <w:sz w:val="20"/>
                <w:szCs w:val="20"/>
              </w:rPr>
              <w:t>74500</w:t>
            </w:r>
          </w:p>
          <w:p w:rsidR="00CD5A6F" w:rsidRPr="003B6CB8" w:rsidRDefault="00CD5A6F" w:rsidP="00305C30">
            <w:pPr>
              <w:jc w:val="center"/>
              <w:rPr>
                <w:rFonts w:eastAsia="SimSun" w:cs="Arial"/>
                <w:sz w:val="20"/>
                <w:szCs w:val="20"/>
              </w:rPr>
            </w:pPr>
            <w:r>
              <w:rPr>
                <w:rFonts w:eastAsia="SimSun" w:cs="Arial"/>
                <w:sz w:val="20"/>
                <w:szCs w:val="20"/>
              </w:rPr>
              <w:t>(74599)</w:t>
            </w:r>
          </w:p>
        </w:tc>
        <w:tc>
          <w:tcPr>
            <w:tcW w:w="1620" w:type="dxa"/>
            <w:shd w:val="clear" w:color="auto" w:fill="auto"/>
            <w:noWrap/>
            <w:vAlign w:val="center"/>
          </w:tcPr>
          <w:p w:rsidR="00CD5A6F" w:rsidRPr="003B6CB8" w:rsidRDefault="00CD5A6F" w:rsidP="00305C30">
            <w:pPr>
              <w:jc w:val="left"/>
              <w:rPr>
                <w:rFonts w:eastAsia="SimSun" w:cs="Arial"/>
                <w:sz w:val="20"/>
                <w:szCs w:val="20"/>
              </w:rPr>
            </w:pPr>
            <w:r>
              <w:rPr>
                <w:rFonts w:eastAsia="SimSun" w:cs="Arial"/>
                <w:sz w:val="20"/>
                <w:szCs w:val="20"/>
              </w:rPr>
              <w:t>UNDP Cost Recovery</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6,250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6,250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6,250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6,250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25,000</w:t>
            </w:r>
          </w:p>
        </w:tc>
        <w:tc>
          <w:tcPr>
            <w:tcW w:w="1530" w:type="dxa"/>
            <w:vAlign w:val="center"/>
          </w:tcPr>
          <w:p w:rsidR="00CD5A6F" w:rsidRPr="003B6CB8" w:rsidRDefault="00CD5A6F" w:rsidP="00305C30">
            <w:pPr>
              <w:jc w:val="center"/>
              <w:rPr>
                <w:rFonts w:eastAsia="SimSun" w:cs="Arial"/>
                <w:sz w:val="20"/>
                <w:szCs w:val="20"/>
              </w:rPr>
            </w:pPr>
            <w:r>
              <w:rPr>
                <w:rFonts w:eastAsia="SimSun" w:cs="Arial"/>
                <w:sz w:val="20"/>
                <w:szCs w:val="20"/>
              </w:rPr>
              <w:t>N</w:t>
            </w:r>
          </w:p>
        </w:tc>
      </w:tr>
      <w:tr w:rsidR="00CD5A6F" w:rsidRPr="003B6CB8" w:rsidTr="00FA6403">
        <w:trPr>
          <w:cantSplit/>
        </w:trPr>
        <w:tc>
          <w:tcPr>
            <w:tcW w:w="1800" w:type="dxa"/>
            <w:vMerge/>
            <w:shd w:val="clear" w:color="auto" w:fill="auto"/>
            <w:vAlign w:val="center"/>
          </w:tcPr>
          <w:p w:rsidR="00CD5A6F" w:rsidRPr="003B6CB8" w:rsidRDefault="00CD5A6F" w:rsidP="00305C30">
            <w:pPr>
              <w:rPr>
                <w:rFonts w:eastAsia="SimSun" w:cs="Arial"/>
                <w:sz w:val="20"/>
                <w:szCs w:val="20"/>
              </w:rPr>
            </w:pPr>
          </w:p>
        </w:tc>
        <w:tc>
          <w:tcPr>
            <w:tcW w:w="1440" w:type="dxa"/>
            <w:vMerge/>
            <w:shd w:val="clear" w:color="auto" w:fill="auto"/>
            <w:vAlign w:val="center"/>
          </w:tcPr>
          <w:p w:rsidR="00CD5A6F" w:rsidRPr="003B6CB8" w:rsidRDefault="00CD5A6F" w:rsidP="00305C30">
            <w:pPr>
              <w:rPr>
                <w:rFonts w:eastAsia="SimSun" w:cs="Arial"/>
                <w:b/>
                <w:bCs/>
                <w:sz w:val="20"/>
                <w:szCs w:val="20"/>
              </w:rPr>
            </w:pPr>
          </w:p>
        </w:tc>
        <w:tc>
          <w:tcPr>
            <w:tcW w:w="915" w:type="dxa"/>
            <w:vMerge/>
            <w:shd w:val="clear" w:color="auto" w:fill="auto"/>
            <w:vAlign w:val="center"/>
          </w:tcPr>
          <w:p w:rsidR="00CD5A6F" w:rsidRPr="003B6CB8" w:rsidRDefault="00CD5A6F" w:rsidP="00305C30">
            <w:pPr>
              <w:rPr>
                <w:rFonts w:eastAsia="SimSun" w:cs="Arial"/>
                <w:b/>
                <w:bCs/>
                <w:sz w:val="20"/>
                <w:szCs w:val="20"/>
              </w:rPr>
            </w:pPr>
          </w:p>
        </w:tc>
        <w:tc>
          <w:tcPr>
            <w:tcW w:w="1065" w:type="dxa"/>
            <w:vMerge/>
            <w:vAlign w:val="center"/>
          </w:tcPr>
          <w:p w:rsidR="00CD5A6F" w:rsidRPr="003B6CB8" w:rsidRDefault="00CD5A6F" w:rsidP="00305C30">
            <w:pPr>
              <w:rPr>
                <w:rFonts w:eastAsia="SimSun" w:cs="Arial"/>
                <w:b/>
                <w:bCs/>
                <w:sz w:val="20"/>
                <w:szCs w:val="20"/>
              </w:rPr>
            </w:pPr>
          </w:p>
        </w:tc>
        <w:tc>
          <w:tcPr>
            <w:tcW w:w="1065" w:type="dxa"/>
            <w:shd w:val="clear" w:color="auto" w:fill="auto"/>
            <w:noWrap/>
            <w:vAlign w:val="center"/>
          </w:tcPr>
          <w:p w:rsidR="00CD5A6F" w:rsidRPr="003B6CB8" w:rsidRDefault="00CD5A6F" w:rsidP="00305C30">
            <w:pPr>
              <w:jc w:val="center"/>
              <w:rPr>
                <w:rFonts w:eastAsia="SimSun" w:cs="Arial"/>
                <w:sz w:val="20"/>
                <w:szCs w:val="20"/>
              </w:rPr>
            </w:pPr>
          </w:p>
        </w:tc>
        <w:tc>
          <w:tcPr>
            <w:tcW w:w="1620" w:type="dxa"/>
            <w:shd w:val="clear" w:color="auto" w:fill="auto"/>
            <w:noWrap/>
            <w:vAlign w:val="center"/>
          </w:tcPr>
          <w:p w:rsidR="00CD5A6F" w:rsidRPr="003B6CB8" w:rsidRDefault="00CD5A6F" w:rsidP="00305C30">
            <w:pPr>
              <w:rPr>
                <w:rFonts w:eastAsia="SimSun" w:cs="Arial"/>
                <w:sz w:val="20"/>
                <w:szCs w:val="20"/>
              </w:rPr>
            </w:pPr>
            <w:r w:rsidRPr="003B6CB8">
              <w:rPr>
                <w:rFonts w:eastAsia="SimSun" w:cs="Arial"/>
                <w:b/>
                <w:bCs/>
                <w:sz w:val="20"/>
                <w:szCs w:val="20"/>
              </w:rPr>
              <w:t>sub-total</w:t>
            </w:r>
          </w:p>
        </w:tc>
        <w:tc>
          <w:tcPr>
            <w:tcW w:w="1005"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6,250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6,250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6,250</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58,705</w:t>
            </w:r>
          </w:p>
        </w:tc>
        <w:tc>
          <w:tcPr>
            <w:tcW w:w="990" w:type="dxa"/>
            <w:shd w:val="clear" w:color="auto" w:fill="auto"/>
            <w:noWrap/>
            <w:vAlign w:val="center"/>
          </w:tcPr>
          <w:p w:rsidR="00CD5A6F" w:rsidRPr="003B6CB8" w:rsidRDefault="00CD5A6F" w:rsidP="00FA6403">
            <w:pPr>
              <w:jc w:val="right"/>
              <w:rPr>
                <w:rFonts w:eastAsia="SimSun" w:cs="Arial"/>
                <w:sz w:val="20"/>
                <w:szCs w:val="20"/>
              </w:rPr>
            </w:pPr>
            <w:r>
              <w:rPr>
                <w:rFonts w:eastAsia="SimSun" w:cs="Arial"/>
                <w:sz w:val="20"/>
                <w:szCs w:val="20"/>
              </w:rPr>
              <w:t>77,455</w:t>
            </w:r>
          </w:p>
        </w:tc>
        <w:tc>
          <w:tcPr>
            <w:tcW w:w="1530" w:type="dxa"/>
            <w:vAlign w:val="center"/>
          </w:tcPr>
          <w:p w:rsidR="00CD5A6F" w:rsidRPr="003B6CB8" w:rsidRDefault="00CD5A6F" w:rsidP="00305C30">
            <w:pPr>
              <w:jc w:val="center"/>
              <w:rPr>
                <w:rFonts w:eastAsia="SimSun" w:cs="Arial"/>
                <w:sz w:val="20"/>
                <w:szCs w:val="20"/>
              </w:rPr>
            </w:pPr>
          </w:p>
        </w:tc>
      </w:tr>
      <w:tr w:rsidR="00FA6403" w:rsidRPr="003B6CB8" w:rsidTr="00FA6403">
        <w:trPr>
          <w:cantSplit/>
        </w:trPr>
        <w:tc>
          <w:tcPr>
            <w:tcW w:w="1800" w:type="dxa"/>
            <w:vMerge/>
            <w:shd w:val="clear" w:color="auto" w:fill="auto"/>
            <w:noWrap/>
            <w:vAlign w:val="center"/>
          </w:tcPr>
          <w:p w:rsidR="00FA6403" w:rsidRPr="003B6CB8" w:rsidRDefault="00FA6403" w:rsidP="00305C30">
            <w:pPr>
              <w:rPr>
                <w:rFonts w:eastAsia="SimSun" w:cs="Arial"/>
                <w:sz w:val="20"/>
                <w:szCs w:val="20"/>
              </w:rPr>
            </w:pPr>
          </w:p>
        </w:tc>
        <w:tc>
          <w:tcPr>
            <w:tcW w:w="1440" w:type="dxa"/>
            <w:vMerge/>
            <w:shd w:val="clear" w:color="auto" w:fill="auto"/>
            <w:vAlign w:val="center"/>
          </w:tcPr>
          <w:p w:rsidR="00FA6403" w:rsidRPr="003B6CB8" w:rsidRDefault="00FA6403" w:rsidP="00305C30">
            <w:pPr>
              <w:rPr>
                <w:rFonts w:eastAsia="SimSun" w:cs="Arial"/>
                <w:b/>
                <w:bCs/>
                <w:sz w:val="20"/>
                <w:szCs w:val="20"/>
              </w:rPr>
            </w:pPr>
          </w:p>
        </w:tc>
        <w:tc>
          <w:tcPr>
            <w:tcW w:w="915" w:type="dxa"/>
            <w:shd w:val="clear" w:color="auto" w:fill="auto"/>
            <w:vAlign w:val="center"/>
          </w:tcPr>
          <w:p w:rsidR="00FA6403" w:rsidRPr="003B6CB8" w:rsidRDefault="00FA6403" w:rsidP="00305C30">
            <w:pPr>
              <w:rPr>
                <w:rFonts w:eastAsia="SimSun" w:cs="Arial"/>
                <w:b/>
                <w:bCs/>
                <w:sz w:val="20"/>
                <w:szCs w:val="20"/>
              </w:rPr>
            </w:pPr>
          </w:p>
        </w:tc>
        <w:tc>
          <w:tcPr>
            <w:tcW w:w="1065" w:type="dxa"/>
            <w:vAlign w:val="center"/>
          </w:tcPr>
          <w:p w:rsidR="00FA6403" w:rsidRPr="003B6CB8" w:rsidRDefault="00FA6403" w:rsidP="00305C30">
            <w:pPr>
              <w:rPr>
                <w:rFonts w:eastAsia="SimSun" w:cs="Arial"/>
                <w:b/>
                <w:bCs/>
                <w:sz w:val="20"/>
                <w:szCs w:val="20"/>
              </w:rPr>
            </w:pPr>
          </w:p>
        </w:tc>
        <w:tc>
          <w:tcPr>
            <w:tcW w:w="2685" w:type="dxa"/>
            <w:gridSpan w:val="2"/>
            <w:shd w:val="clear" w:color="auto" w:fill="auto"/>
            <w:noWrap/>
            <w:vAlign w:val="center"/>
          </w:tcPr>
          <w:p w:rsidR="00FA6403" w:rsidRPr="003B6CB8" w:rsidRDefault="00FA6403" w:rsidP="00305C30">
            <w:pPr>
              <w:rPr>
                <w:rFonts w:eastAsia="SimSun" w:cs="Arial"/>
                <w:b/>
                <w:bCs/>
                <w:sz w:val="20"/>
                <w:szCs w:val="20"/>
              </w:rPr>
            </w:pPr>
            <w:r w:rsidRPr="003B6CB8">
              <w:rPr>
                <w:rFonts w:eastAsia="SimSun" w:cs="Arial"/>
                <w:b/>
                <w:bCs/>
                <w:sz w:val="20"/>
                <w:szCs w:val="20"/>
              </w:rPr>
              <w:t>Total Management</w:t>
            </w:r>
          </w:p>
        </w:tc>
        <w:tc>
          <w:tcPr>
            <w:tcW w:w="1005" w:type="dxa"/>
            <w:shd w:val="clear" w:color="auto" w:fill="D9D9D9"/>
            <w:noWrap/>
            <w:vAlign w:val="center"/>
          </w:tcPr>
          <w:p w:rsidR="00FA6403" w:rsidRPr="003B6CB8" w:rsidRDefault="00FA6403" w:rsidP="00FA6403">
            <w:pPr>
              <w:jc w:val="right"/>
              <w:rPr>
                <w:rFonts w:eastAsia="SimSun" w:cs="Arial"/>
                <w:sz w:val="20"/>
                <w:szCs w:val="20"/>
              </w:rPr>
            </w:pPr>
          </w:p>
        </w:tc>
        <w:tc>
          <w:tcPr>
            <w:tcW w:w="990" w:type="dxa"/>
            <w:shd w:val="clear" w:color="auto" w:fill="D9D9D9"/>
            <w:noWrap/>
            <w:vAlign w:val="center"/>
          </w:tcPr>
          <w:p w:rsidR="00FA6403" w:rsidRPr="003B6CB8" w:rsidRDefault="00FA6403" w:rsidP="00FA6403">
            <w:pPr>
              <w:jc w:val="right"/>
              <w:rPr>
                <w:rFonts w:eastAsia="SimSun" w:cs="Arial"/>
                <w:sz w:val="20"/>
                <w:szCs w:val="20"/>
              </w:rPr>
            </w:pPr>
          </w:p>
        </w:tc>
        <w:tc>
          <w:tcPr>
            <w:tcW w:w="990" w:type="dxa"/>
            <w:shd w:val="clear" w:color="auto" w:fill="D9D9D9"/>
            <w:noWrap/>
            <w:vAlign w:val="center"/>
          </w:tcPr>
          <w:p w:rsidR="00FA6403" w:rsidRPr="003B6CB8" w:rsidRDefault="00FA6403" w:rsidP="00FA6403">
            <w:pPr>
              <w:jc w:val="right"/>
              <w:rPr>
                <w:rFonts w:eastAsia="SimSun" w:cs="Arial"/>
                <w:sz w:val="20"/>
                <w:szCs w:val="20"/>
              </w:rPr>
            </w:pPr>
          </w:p>
        </w:tc>
        <w:tc>
          <w:tcPr>
            <w:tcW w:w="990" w:type="dxa"/>
            <w:shd w:val="clear" w:color="auto" w:fill="D9D9D9"/>
            <w:noWrap/>
            <w:vAlign w:val="center"/>
          </w:tcPr>
          <w:p w:rsidR="00FA6403" w:rsidRPr="003B6CB8" w:rsidRDefault="00FA6403" w:rsidP="00FA6403">
            <w:pPr>
              <w:jc w:val="right"/>
              <w:rPr>
                <w:rFonts w:eastAsia="SimSun" w:cs="Arial"/>
                <w:sz w:val="20"/>
                <w:szCs w:val="20"/>
              </w:rPr>
            </w:pPr>
          </w:p>
        </w:tc>
        <w:tc>
          <w:tcPr>
            <w:tcW w:w="990" w:type="dxa"/>
            <w:shd w:val="clear" w:color="auto" w:fill="D9D9D9"/>
            <w:noWrap/>
            <w:vAlign w:val="center"/>
          </w:tcPr>
          <w:p w:rsidR="00FA6403" w:rsidRPr="00390387" w:rsidRDefault="00FA6403" w:rsidP="00FA6403">
            <w:pPr>
              <w:jc w:val="right"/>
              <w:rPr>
                <w:rFonts w:eastAsia="SimSun" w:cs="Arial"/>
                <w:b/>
                <w:bCs/>
                <w:sz w:val="20"/>
                <w:szCs w:val="20"/>
              </w:rPr>
            </w:pPr>
            <w:r>
              <w:rPr>
                <w:rFonts w:eastAsia="SimSun" w:cs="Arial"/>
                <w:b/>
                <w:bCs/>
                <w:sz w:val="20"/>
                <w:szCs w:val="20"/>
              </w:rPr>
              <w:t>77,455</w:t>
            </w:r>
          </w:p>
        </w:tc>
        <w:tc>
          <w:tcPr>
            <w:tcW w:w="1530" w:type="dxa"/>
            <w:shd w:val="clear" w:color="auto" w:fill="D9D9D9"/>
            <w:vAlign w:val="center"/>
          </w:tcPr>
          <w:p w:rsidR="00FA6403" w:rsidRPr="003B6CB8" w:rsidRDefault="00FA6403" w:rsidP="00305C30">
            <w:pPr>
              <w:jc w:val="center"/>
              <w:rPr>
                <w:rFonts w:eastAsia="SimSun" w:cs="Arial"/>
                <w:sz w:val="20"/>
                <w:szCs w:val="20"/>
              </w:rPr>
            </w:pPr>
          </w:p>
        </w:tc>
      </w:tr>
      <w:tr w:rsidR="00CD5A6F" w:rsidRPr="003B6CB8" w:rsidTr="00FA6403">
        <w:trPr>
          <w:cantSplit/>
        </w:trPr>
        <w:tc>
          <w:tcPr>
            <w:tcW w:w="1800" w:type="dxa"/>
            <w:shd w:val="clear" w:color="auto" w:fill="A6A6A6"/>
            <w:noWrap/>
            <w:vAlign w:val="center"/>
          </w:tcPr>
          <w:p w:rsidR="00CD5A6F" w:rsidRPr="003B6CB8" w:rsidRDefault="00CD5A6F" w:rsidP="00305C30">
            <w:pPr>
              <w:rPr>
                <w:rFonts w:eastAsia="SimSun" w:cs="Arial"/>
                <w:sz w:val="20"/>
                <w:szCs w:val="20"/>
              </w:rPr>
            </w:pPr>
          </w:p>
        </w:tc>
        <w:tc>
          <w:tcPr>
            <w:tcW w:w="1440" w:type="dxa"/>
            <w:shd w:val="clear" w:color="auto" w:fill="A6A6A6"/>
            <w:vAlign w:val="center"/>
          </w:tcPr>
          <w:p w:rsidR="00CD5A6F" w:rsidRPr="003B6CB8" w:rsidRDefault="00CD5A6F" w:rsidP="00305C30">
            <w:pPr>
              <w:rPr>
                <w:rFonts w:eastAsia="SimSun" w:cs="Arial"/>
                <w:b/>
                <w:bCs/>
                <w:sz w:val="20"/>
                <w:szCs w:val="20"/>
              </w:rPr>
            </w:pPr>
          </w:p>
        </w:tc>
        <w:tc>
          <w:tcPr>
            <w:tcW w:w="915" w:type="dxa"/>
            <w:shd w:val="clear" w:color="auto" w:fill="A6A6A6"/>
            <w:vAlign w:val="center"/>
          </w:tcPr>
          <w:p w:rsidR="00CD5A6F" w:rsidRPr="003B6CB8" w:rsidRDefault="00CD5A6F" w:rsidP="00305C30">
            <w:pPr>
              <w:rPr>
                <w:rFonts w:eastAsia="SimSun" w:cs="Arial"/>
                <w:b/>
                <w:bCs/>
                <w:sz w:val="20"/>
                <w:szCs w:val="20"/>
              </w:rPr>
            </w:pPr>
          </w:p>
        </w:tc>
        <w:tc>
          <w:tcPr>
            <w:tcW w:w="1065" w:type="dxa"/>
            <w:shd w:val="clear" w:color="auto" w:fill="A6A6A6"/>
            <w:vAlign w:val="center"/>
          </w:tcPr>
          <w:p w:rsidR="00CD5A6F" w:rsidRPr="003B6CB8" w:rsidRDefault="00CD5A6F" w:rsidP="00305C30">
            <w:pPr>
              <w:rPr>
                <w:rFonts w:eastAsia="SimSun" w:cs="Arial"/>
                <w:b/>
                <w:bCs/>
                <w:sz w:val="20"/>
                <w:szCs w:val="20"/>
              </w:rPr>
            </w:pPr>
          </w:p>
        </w:tc>
        <w:tc>
          <w:tcPr>
            <w:tcW w:w="2685" w:type="dxa"/>
            <w:gridSpan w:val="2"/>
            <w:shd w:val="clear" w:color="auto" w:fill="A6A6A6"/>
            <w:noWrap/>
            <w:vAlign w:val="center"/>
          </w:tcPr>
          <w:p w:rsidR="00CD5A6F" w:rsidRPr="003B6CB8" w:rsidRDefault="00CD5A6F" w:rsidP="00305C30">
            <w:pPr>
              <w:jc w:val="right"/>
              <w:rPr>
                <w:rFonts w:eastAsia="SimSun" w:cs="Arial"/>
                <w:b/>
                <w:bCs/>
                <w:sz w:val="20"/>
                <w:szCs w:val="20"/>
              </w:rPr>
            </w:pPr>
            <w:r w:rsidRPr="003B6CB8">
              <w:rPr>
                <w:rFonts w:eastAsia="SimSun" w:cs="Arial"/>
                <w:b/>
                <w:bCs/>
                <w:sz w:val="20"/>
                <w:szCs w:val="20"/>
              </w:rPr>
              <w:t>PROJECT TOTAL</w:t>
            </w:r>
          </w:p>
        </w:tc>
        <w:tc>
          <w:tcPr>
            <w:tcW w:w="1005" w:type="dxa"/>
            <w:shd w:val="clear" w:color="auto" w:fill="A6A6A6"/>
            <w:noWrap/>
            <w:vAlign w:val="center"/>
          </w:tcPr>
          <w:p w:rsidR="00CD5A6F" w:rsidRPr="00A74409" w:rsidRDefault="00CD5A6F" w:rsidP="00FA6403">
            <w:pPr>
              <w:jc w:val="right"/>
              <w:rPr>
                <w:rFonts w:eastAsia="SimSun" w:cs="Arial"/>
                <w:b/>
                <w:bCs/>
                <w:sz w:val="20"/>
                <w:szCs w:val="20"/>
              </w:rPr>
            </w:pPr>
            <w:r>
              <w:rPr>
                <w:rFonts w:eastAsia="SimSun" w:cs="Arial"/>
                <w:b/>
                <w:bCs/>
                <w:sz w:val="20"/>
                <w:szCs w:val="20"/>
              </w:rPr>
              <w:t>197</w:t>
            </w:r>
            <w:r w:rsidR="009023B4">
              <w:rPr>
                <w:rFonts w:eastAsia="SimSun" w:cs="Arial"/>
                <w:b/>
                <w:bCs/>
                <w:sz w:val="20"/>
                <w:szCs w:val="20"/>
              </w:rPr>
              <w:t>,50</w:t>
            </w:r>
            <w:r w:rsidRPr="00A74409">
              <w:rPr>
                <w:rFonts w:eastAsia="SimSun" w:cs="Arial"/>
                <w:b/>
                <w:bCs/>
                <w:sz w:val="20"/>
                <w:szCs w:val="20"/>
              </w:rPr>
              <w:t>0</w:t>
            </w:r>
          </w:p>
        </w:tc>
        <w:tc>
          <w:tcPr>
            <w:tcW w:w="990" w:type="dxa"/>
            <w:shd w:val="clear" w:color="auto" w:fill="A6A6A6"/>
            <w:noWrap/>
            <w:vAlign w:val="center"/>
          </w:tcPr>
          <w:p w:rsidR="00CD5A6F" w:rsidRPr="00A74409" w:rsidRDefault="00CD5A6F" w:rsidP="00FA6403">
            <w:pPr>
              <w:jc w:val="right"/>
              <w:rPr>
                <w:rFonts w:eastAsia="SimSun" w:cs="Arial"/>
                <w:b/>
                <w:bCs/>
                <w:sz w:val="20"/>
                <w:szCs w:val="20"/>
              </w:rPr>
            </w:pPr>
            <w:r w:rsidRPr="00A74409">
              <w:rPr>
                <w:rFonts w:eastAsia="SimSun" w:cs="Arial"/>
                <w:b/>
                <w:bCs/>
                <w:sz w:val="20"/>
                <w:szCs w:val="20"/>
              </w:rPr>
              <w:t>2</w:t>
            </w:r>
            <w:r>
              <w:rPr>
                <w:rFonts w:eastAsia="SimSun" w:cs="Arial"/>
                <w:b/>
                <w:bCs/>
                <w:sz w:val="20"/>
                <w:szCs w:val="20"/>
              </w:rPr>
              <w:t>24,645</w:t>
            </w:r>
          </w:p>
        </w:tc>
        <w:tc>
          <w:tcPr>
            <w:tcW w:w="990" w:type="dxa"/>
            <w:shd w:val="clear" w:color="auto" w:fill="A6A6A6"/>
            <w:noWrap/>
            <w:vAlign w:val="center"/>
          </w:tcPr>
          <w:p w:rsidR="00CD5A6F" w:rsidRPr="00A74409" w:rsidRDefault="009023B4" w:rsidP="00FA6403">
            <w:pPr>
              <w:jc w:val="right"/>
              <w:rPr>
                <w:rFonts w:eastAsia="SimSun" w:cs="Arial"/>
                <w:b/>
                <w:bCs/>
                <w:sz w:val="20"/>
                <w:szCs w:val="20"/>
              </w:rPr>
            </w:pPr>
            <w:r>
              <w:rPr>
                <w:rFonts w:eastAsia="SimSun" w:cs="Arial"/>
                <w:b/>
                <w:bCs/>
                <w:sz w:val="20"/>
                <w:szCs w:val="20"/>
              </w:rPr>
              <w:t>211,200</w:t>
            </w:r>
          </w:p>
        </w:tc>
        <w:tc>
          <w:tcPr>
            <w:tcW w:w="990" w:type="dxa"/>
            <w:shd w:val="clear" w:color="auto" w:fill="A6A6A6"/>
            <w:noWrap/>
            <w:vAlign w:val="center"/>
          </w:tcPr>
          <w:p w:rsidR="00CD5A6F" w:rsidRPr="00A74409" w:rsidRDefault="009023B4" w:rsidP="00FA6403">
            <w:pPr>
              <w:jc w:val="right"/>
              <w:rPr>
                <w:rFonts w:eastAsia="SimSun" w:cs="Arial"/>
                <w:b/>
                <w:bCs/>
                <w:sz w:val="20"/>
                <w:szCs w:val="20"/>
              </w:rPr>
            </w:pPr>
            <w:r>
              <w:rPr>
                <w:rFonts w:eastAsia="SimSun" w:cs="Arial"/>
                <w:b/>
                <w:bCs/>
                <w:sz w:val="20"/>
                <w:szCs w:val="20"/>
              </w:rPr>
              <w:t>218,655</w:t>
            </w:r>
          </w:p>
        </w:tc>
        <w:tc>
          <w:tcPr>
            <w:tcW w:w="990" w:type="dxa"/>
            <w:shd w:val="clear" w:color="auto" w:fill="A6A6A6"/>
            <w:noWrap/>
            <w:vAlign w:val="center"/>
          </w:tcPr>
          <w:p w:rsidR="00CD5A6F" w:rsidRPr="00F00A51" w:rsidRDefault="00CD5A6F" w:rsidP="00FA6403">
            <w:pPr>
              <w:jc w:val="right"/>
              <w:rPr>
                <w:rFonts w:eastAsia="SimSun" w:cs="Arial"/>
                <w:b/>
                <w:bCs/>
                <w:sz w:val="20"/>
                <w:szCs w:val="20"/>
              </w:rPr>
            </w:pPr>
            <w:r w:rsidRPr="00F00A51">
              <w:rPr>
                <w:rFonts w:eastAsia="SimSun" w:cs="Arial"/>
                <w:b/>
                <w:bCs/>
                <w:sz w:val="20"/>
                <w:szCs w:val="20"/>
              </w:rPr>
              <w:t>852,000</w:t>
            </w:r>
          </w:p>
        </w:tc>
        <w:tc>
          <w:tcPr>
            <w:tcW w:w="1530" w:type="dxa"/>
            <w:shd w:val="clear" w:color="auto" w:fill="A6A6A6"/>
            <w:vAlign w:val="center"/>
          </w:tcPr>
          <w:p w:rsidR="00CD5A6F" w:rsidRPr="003B6CB8" w:rsidRDefault="00CD5A6F" w:rsidP="00305C30">
            <w:pPr>
              <w:jc w:val="center"/>
              <w:rPr>
                <w:rFonts w:eastAsia="SimSun" w:cs="Arial"/>
                <w:sz w:val="20"/>
                <w:szCs w:val="20"/>
              </w:rPr>
            </w:pPr>
          </w:p>
        </w:tc>
      </w:tr>
    </w:tbl>
    <w:p w:rsidR="00CD5A6F" w:rsidRPr="006D0764" w:rsidRDefault="00CD5A6F" w:rsidP="00CD5A6F">
      <w:pPr>
        <w:rPr>
          <w:rFonts w:cstheme="minorBidi"/>
          <w:sz w:val="20"/>
          <w:szCs w:val="25"/>
          <w:lang w:bidi="th-TH"/>
        </w:rPr>
      </w:pPr>
    </w:p>
    <w:tbl>
      <w:tblPr>
        <w:tblW w:w="12600" w:type="dxa"/>
        <w:tblInd w:w="907" w:type="dxa"/>
        <w:tblLayout w:type="fixed"/>
        <w:tblLook w:val="0000"/>
      </w:tblPr>
      <w:tblGrid>
        <w:gridCol w:w="1440"/>
        <w:gridCol w:w="900"/>
        <w:gridCol w:w="15"/>
        <w:gridCol w:w="885"/>
        <w:gridCol w:w="30"/>
        <w:gridCol w:w="240"/>
        <w:gridCol w:w="810"/>
        <w:gridCol w:w="1620"/>
        <w:gridCol w:w="1080"/>
        <w:gridCol w:w="1050"/>
        <w:gridCol w:w="30"/>
        <w:gridCol w:w="1050"/>
        <w:gridCol w:w="30"/>
        <w:gridCol w:w="1050"/>
        <w:gridCol w:w="30"/>
        <w:gridCol w:w="1050"/>
        <w:gridCol w:w="30"/>
        <w:gridCol w:w="1080"/>
        <w:gridCol w:w="180"/>
      </w:tblGrid>
      <w:tr w:rsidR="00CD5A6F" w:rsidRPr="003B6CB8" w:rsidTr="00305C30">
        <w:trPr>
          <w:gridAfter w:val="1"/>
          <w:wAfter w:w="180" w:type="dxa"/>
          <w:cantSplit/>
        </w:trPr>
        <w:tc>
          <w:tcPr>
            <w:tcW w:w="1440" w:type="dxa"/>
            <w:shd w:val="clear" w:color="auto" w:fill="auto"/>
            <w:noWrap/>
            <w:vAlign w:val="bottom"/>
          </w:tcPr>
          <w:p w:rsidR="00CD5A6F" w:rsidRPr="003B6CB8" w:rsidRDefault="00CD5A6F" w:rsidP="00305C30">
            <w:pPr>
              <w:rPr>
                <w:rFonts w:eastAsia="SimSun" w:cs="Arial"/>
                <w:b/>
                <w:bCs/>
                <w:sz w:val="20"/>
                <w:szCs w:val="20"/>
              </w:rPr>
            </w:pPr>
            <w:r w:rsidRPr="003B6CB8">
              <w:rPr>
                <w:rFonts w:eastAsia="SimSun" w:cs="Arial"/>
                <w:b/>
                <w:sz w:val="20"/>
                <w:szCs w:val="20"/>
              </w:rPr>
              <w:t>Summary of Funds:</w:t>
            </w:r>
            <w:r w:rsidRPr="003B6CB8">
              <w:rPr>
                <w:rStyle w:val="FootnoteReference"/>
                <w:rFonts w:eastAsia="SimSun" w:cs="Arial"/>
                <w:b/>
                <w:bCs/>
                <w:sz w:val="20"/>
                <w:szCs w:val="20"/>
              </w:rPr>
              <w:t xml:space="preserve"> </w:t>
            </w:r>
            <w:r w:rsidRPr="003B6CB8">
              <w:rPr>
                <w:rStyle w:val="FootnoteReference"/>
                <w:rFonts w:eastAsia="SimSun" w:cs="Arial"/>
                <w:b/>
                <w:bCs/>
                <w:sz w:val="20"/>
                <w:szCs w:val="20"/>
              </w:rPr>
              <w:footnoteReference w:id="3"/>
            </w:r>
          </w:p>
        </w:tc>
        <w:tc>
          <w:tcPr>
            <w:tcW w:w="900" w:type="dxa"/>
          </w:tcPr>
          <w:p w:rsidR="00CD5A6F" w:rsidRPr="003B6CB8" w:rsidRDefault="00CD5A6F" w:rsidP="00305C30">
            <w:pPr>
              <w:rPr>
                <w:rFonts w:eastAsia="SimSun" w:cs="Arial"/>
                <w:b/>
                <w:bCs/>
                <w:sz w:val="20"/>
                <w:szCs w:val="20"/>
              </w:rPr>
            </w:pPr>
          </w:p>
        </w:tc>
        <w:tc>
          <w:tcPr>
            <w:tcW w:w="900" w:type="dxa"/>
            <w:gridSpan w:val="2"/>
            <w:shd w:val="clear" w:color="auto" w:fill="auto"/>
            <w:vAlign w:val="bottom"/>
          </w:tcPr>
          <w:p w:rsidR="00CD5A6F" w:rsidRPr="003B6CB8" w:rsidRDefault="00CD5A6F" w:rsidP="00305C30">
            <w:pPr>
              <w:rPr>
                <w:rFonts w:eastAsia="SimSun" w:cs="Arial"/>
                <w:b/>
                <w:bCs/>
                <w:sz w:val="20"/>
                <w:szCs w:val="20"/>
              </w:rPr>
            </w:pPr>
          </w:p>
        </w:tc>
        <w:tc>
          <w:tcPr>
            <w:tcW w:w="1080" w:type="dxa"/>
            <w:gridSpan w:val="3"/>
            <w:shd w:val="clear" w:color="auto" w:fill="auto"/>
            <w:vAlign w:val="bottom"/>
          </w:tcPr>
          <w:p w:rsidR="00CD5A6F" w:rsidRPr="003B6CB8" w:rsidRDefault="00CD5A6F" w:rsidP="00305C30">
            <w:pPr>
              <w:rPr>
                <w:rFonts w:eastAsia="SimSun" w:cs="Arial"/>
                <w:b/>
                <w:bCs/>
                <w:sz w:val="20"/>
                <w:szCs w:val="20"/>
              </w:rPr>
            </w:pPr>
          </w:p>
        </w:tc>
        <w:tc>
          <w:tcPr>
            <w:tcW w:w="1620" w:type="dxa"/>
            <w:shd w:val="clear" w:color="auto" w:fill="auto"/>
            <w:vAlign w:val="bottom"/>
          </w:tcPr>
          <w:p w:rsidR="00CD5A6F" w:rsidRPr="003B6CB8" w:rsidRDefault="00CD5A6F" w:rsidP="00305C30">
            <w:pPr>
              <w:rPr>
                <w:rFonts w:eastAsia="SimSun" w:cs="Arial"/>
                <w:b/>
                <w:bCs/>
                <w:sz w:val="20"/>
                <w:szCs w:val="20"/>
              </w:rPr>
            </w:pPr>
          </w:p>
        </w:tc>
        <w:tc>
          <w:tcPr>
            <w:tcW w:w="1080" w:type="dxa"/>
          </w:tcPr>
          <w:p w:rsidR="00CD5A6F" w:rsidRPr="003B6CB8" w:rsidRDefault="00CD5A6F" w:rsidP="00305C30">
            <w:pPr>
              <w:rPr>
                <w:rFonts w:eastAsia="SimSun" w:cs="Arial"/>
                <w:b/>
                <w:bCs/>
                <w:sz w:val="20"/>
                <w:szCs w:val="20"/>
              </w:rPr>
            </w:pPr>
          </w:p>
        </w:tc>
        <w:tc>
          <w:tcPr>
            <w:tcW w:w="1080" w:type="dxa"/>
            <w:gridSpan w:val="2"/>
            <w:shd w:val="clear" w:color="auto" w:fill="auto"/>
            <w:vAlign w:val="bottom"/>
          </w:tcPr>
          <w:p w:rsidR="00CD5A6F" w:rsidRPr="003B6CB8" w:rsidRDefault="00CD5A6F" w:rsidP="00305C30">
            <w:pPr>
              <w:rPr>
                <w:rFonts w:eastAsia="SimSun" w:cs="Arial"/>
                <w:b/>
                <w:bCs/>
                <w:sz w:val="20"/>
                <w:szCs w:val="20"/>
              </w:rPr>
            </w:pPr>
          </w:p>
        </w:tc>
        <w:tc>
          <w:tcPr>
            <w:tcW w:w="1080" w:type="dxa"/>
            <w:gridSpan w:val="2"/>
            <w:shd w:val="clear" w:color="auto" w:fill="auto"/>
            <w:vAlign w:val="bottom"/>
          </w:tcPr>
          <w:p w:rsidR="00CD5A6F" w:rsidRPr="003B6CB8" w:rsidRDefault="00CD5A6F" w:rsidP="00305C30">
            <w:pPr>
              <w:rPr>
                <w:rFonts w:eastAsia="SimSun" w:cs="Arial"/>
                <w:b/>
                <w:bCs/>
                <w:sz w:val="20"/>
                <w:szCs w:val="20"/>
              </w:rPr>
            </w:pPr>
          </w:p>
        </w:tc>
        <w:tc>
          <w:tcPr>
            <w:tcW w:w="1080" w:type="dxa"/>
            <w:gridSpan w:val="2"/>
            <w:shd w:val="clear" w:color="auto" w:fill="auto"/>
            <w:vAlign w:val="bottom"/>
          </w:tcPr>
          <w:p w:rsidR="00CD5A6F" w:rsidRPr="003B6CB8" w:rsidRDefault="00CD5A6F" w:rsidP="00305C30">
            <w:pPr>
              <w:rPr>
                <w:rFonts w:eastAsia="SimSun" w:cs="Arial"/>
                <w:b/>
                <w:bCs/>
                <w:sz w:val="20"/>
                <w:szCs w:val="20"/>
              </w:rPr>
            </w:pPr>
          </w:p>
        </w:tc>
        <w:tc>
          <w:tcPr>
            <w:tcW w:w="1080" w:type="dxa"/>
            <w:gridSpan w:val="2"/>
            <w:shd w:val="clear" w:color="auto" w:fill="auto"/>
            <w:vAlign w:val="bottom"/>
          </w:tcPr>
          <w:p w:rsidR="00CD5A6F" w:rsidRPr="003B6CB8" w:rsidRDefault="00CD5A6F" w:rsidP="00305C30">
            <w:pPr>
              <w:rPr>
                <w:rFonts w:eastAsia="SimSun" w:cs="Arial"/>
                <w:b/>
                <w:bCs/>
                <w:sz w:val="20"/>
                <w:szCs w:val="20"/>
              </w:rPr>
            </w:pPr>
          </w:p>
        </w:tc>
        <w:tc>
          <w:tcPr>
            <w:tcW w:w="1080" w:type="dxa"/>
            <w:shd w:val="clear" w:color="auto" w:fill="auto"/>
            <w:vAlign w:val="bottom"/>
          </w:tcPr>
          <w:p w:rsidR="00CD5A6F" w:rsidRPr="003B6CB8" w:rsidRDefault="00CD5A6F" w:rsidP="00305C30">
            <w:pPr>
              <w:rPr>
                <w:rFonts w:eastAsia="SimSun" w:cs="Arial"/>
                <w:b/>
                <w:bCs/>
                <w:sz w:val="20"/>
                <w:szCs w:val="20"/>
              </w:rPr>
            </w:pPr>
          </w:p>
        </w:tc>
      </w:tr>
      <w:tr w:rsidR="00CD5A6F" w:rsidRPr="003B6CB8" w:rsidTr="00305C30">
        <w:trPr>
          <w:cantSplit/>
        </w:trPr>
        <w:tc>
          <w:tcPr>
            <w:tcW w:w="1440" w:type="dxa"/>
            <w:shd w:val="clear" w:color="auto" w:fill="auto"/>
            <w:noWrap/>
            <w:vAlign w:val="bottom"/>
          </w:tcPr>
          <w:p w:rsidR="00CD5A6F" w:rsidRPr="003B6CB8" w:rsidRDefault="00CD5A6F" w:rsidP="00305C30">
            <w:pPr>
              <w:rPr>
                <w:rFonts w:eastAsia="SimSun" w:cs="Arial"/>
                <w:sz w:val="20"/>
                <w:szCs w:val="20"/>
              </w:rPr>
            </w:pPr>
          </w:p>
        </w:tc>
        <w:tc>
          <w:tcPr>
            <w:tcW w:w="915" w:type="dxa"/>
            <w:gridSpan w:val="2"/>
          </w:tcPr>
          <w:p w:rsidR="00CD5A6F" w:rsidRPr="003B6CB8" w:rsidRDefault="00CD5A6F" w:rsidP="00305C30">
            <w:pPr>
              <w:rPr>
                <w:rFonts w:eastAsia="SimSun" w:cs="Arial"/>
                <w:sz w:val="20"/>
                <w:szCs w:val="20"/>
              </w:rPr>
            </w:pPr>
          </w:p>
        </w:tc>
        <w:tc>
          <w:tcPr>
            <w:tcW w:w="915" w:type="dxa"/>
            <w:gridSpan w:val="2"/>
            <w:shd w:val="clear" w:color="auto" w:fill="auto"/>
            <w:noWrap/>
            <w:vAlign w:val="bottom"/>
          </w:tcPr>
          <w:p w:rsidR="00CD5A6F" w:rsidRPr="003B6CB8" w:rsidRDefault="00CD5A6F" w:rsidP="00305C30">
            <w:pPr>
              <w:rPr>
                <w:rFonts w:eastAsia="SimSun" w:cs="Arial"/>
                <w:sz w:val="20"/>
                <w:szCs w:val="20"/>
              </w:rPr>
            </w:pPr>
          </w:p>
        </w:tc>
        <w:tc>
          <w:tcPr>
            <w:tcW w:w="240" w:type="dxa"/>
            <w:tcBorders>
              <w:right w:val="single" w:sz="4" w:space="0" w:color="auto"/>
            </w:tcBorders>
            <w:shd w:val="clear" w:color="auto" w:fill="auto"/>
            <w:noWrap/>
            <w:vAlign w:val="bottom"/>
          </w:tcPr>
          <w:p w:rsidR="00CD5A6F" w:rsidRPr="003B6CB8" w:rsidRDefault="00CD5A6F" w:rsidP="00305C30">
            <w:pPr>
              <w:rPr>
                <w:rFonts w:eastAsia="SimSun" w:cs="Arial"/>
                <w:sz w:val="20"/>
                <w:szCs w:val="20"/>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CD5A6F" w:rsidRPr="00E03AF4" w:rsidRDefault="00CD5A6F" w:rsidP="00305C30">
            <w:pPr>
              <w:jc w:val="center"/>
              <w:rPr>
                <w:rFonts w:eastAsia="SimSun" w:cs="Arial"/>
                <w:b/>
                <w:bCs/>
                <w:sz w:val="20"/>
                <w:szCs w:val="20"/>
              </w:rPr>
            </w:pPr>
          </w:p>
        </w:tc>
        <w:tc>
          <w:tcPr>
            <w:tcW w:w="1050"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CD5A6F" w:rsidRPr="00E03AF4" w:rsidRDefault="00CD5A6F" w:rsidP="00305C30">
            <w:pPr>
              <w:jc w:val="center"/>
              <w:rPr>
                <w:rFonts w:eastAsia="SimSun" w:cs="Arial"/>
                <w:b/>
                <w:bCs/>
                <w:sz w:val="20"/>
                <w:szCs w:val="20"/>
              </w:rPr>
            </w:pPr>
            <w:r w:rsidRPr="00E03AF4">
              <w:rPr>
                <w:rFonts w:eastAsia="SimSun" w:cs="Arial"/>
                <w:b/>
                <w:bCs/>
                <w:sz w:val="20"/>
                <w:szCs w:val="20"/>
              </w:rPr>
              <w:t>Amount</w:t>
            </w:r>
          </w:p>
          <w:p w:rsidR="00CD5A6F" w:rsidRPr="00E03AF4" w:rsidRDefault="00CD5A6F" w:rsidP="00305C30">
            <w:pPr>
              <w:jc w:val="center"/>
              <w:rPr>
                <w:rFonts w:eastAsia="SimSun" w:cs="Arial"/>
                <w:b/>
                <w:bCs/>
                <w:sz w:val="20"/>
                <w:szCs w:val="20"/>
              </w:rPr>
            </w:pPr>
            <w:r w:rsidRPr="00E03AF4">
              <w:rPr>
                <w:rFonts w:eastAsia="SimSun" w:cs="Arial"/>
                <w:b/>
                <w:bCs/>
                <w:sz w:val="20"/>
                <w:szCs w:val="20"/>
              </w:rPr>
              <w:t>Year 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tcPr>
          <w:p w:rsidR="00CD5A6F" w:rsidRPr="00E03AF4" w:rsidRDefault="00CD5A6F" w:rsidP="00305C30">
            <w:pPr>
              <w:jc w:val="center"/>
              <w:rPr>
                <w:rFonts w:eastAsia="SimSun" w:cs="Arial"/>
                <w:b/>
                <w:bCs/>
                <w:sz w:val="20"/>
                <w:szCs w:val="20"/>
              </w:rPr>
            </w:pPr>
            <w:r w:rsidRPr="00E03AF4">
              <w:rPr>
                <w:rFonts w:eastAsia="SimSun" w:cs="Arial"/>
                <w:b/>
                <w:bCs/>
                <w:sz w:val="20"/>
                <w:szCs w:val="20"/>
              </w:rPr>
              <w:t>Amount</w:t>
            </w:r>
          </w:p>
          <w:p w:rsidR="00CD5A6F" w:rsidRPr="00E03AF4" w:rsidRDefault="00CD5A6F" w:rsidP="00305C30">
            <w:pPr>
              <w:jc w:val="center"/>
              <w:rPr>
                <w:rFonts w:eastAsia="SimSun" w:cs="Arial"/>
                <w:b/>
                <w:bCs/>
                <w:sz w:val="20"/>
                <w:szCs w:val="20"/>
              </w:rPr>
            </w:pPr>
            <w:r w:rsidRPr="00E03AF4">
              <w:rPr>
                <w:rFonts w:eastAsia="SimSun" w:cs="Arial"/>
                <w:b/>
                <w:bCs/>
                <w:sz w:val="20"/>
                <w:szCs w:val="20"/>
              </w:rPr>
              <w:t>Year 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tcPr>
          <w:p w:rsidR="00CD5A6F" w:rsidRPr="00E03AF4" w:rsidRDefault="00CD5A6F" w:rsidP="00305C30">
            <w:pPr>
              <w:jc w:val="center"/>
              <w:rPr>
                <w:rFonts w:eastAsia="SimSun" w:cs="Arial"/>
                <w:b/>
                <w:bCs/>
                <w:sz w:val="20"/>
                <w:szCs w:val="20"/>
              </w:rPr>
            </w:pPr>
            <w:r w:rsidRPr="00E03AF4">
              <w:rPr>
                <w:rFonts w:eastAsia="SimSun" w:cs="Arial"/>
                <w:b/>
                <w:bCs/>
                <w:sz w:val="20"/>
                <w:szCs w:val="20"/>
              </w:rPr>
              <w:t>Amount</w:t>
            </w:r>
          </w:p>
          <w:p w:rsidR="00CD5A6F" w:rsidRPr="00E03AF4" w:rsidRDefault="00CD5A6F" w:rsidP="00305C30">
            <w:pPr>
              <w:jc w:val="center"/>
              <w:rPr>
                <w:rFonts w:eastAsia="SimSun" w:cs="Arial"/>
                <w:b/>
                <w:bCs/>
                <w:sz w:val="20"/>
                <w:szCs w:val="20"/>
              </w:rPr>
            </w:pPr>
            <w:r w:rsidRPr="00E03AF4">
              <w:rPr>
                <w:rFonts w:eastAsia="SimSun" w:cs="Arial"/>
                <w:b/>
                <w:bCs/>
                <w:sz w:val="20"/>
                <w:szCs w:val="20"/>
              </w:rPr>
              <w:t>Year 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tcPr>
          <w:p w:rsidR="00CD5A6F" w:rsidRPr="00E03AF4" w:rsidRDefault="00CD5A6F" w:rsidP="00305C30">
            <w:pPr>
              <w:jc w:val="center"/>
              <w:rPr>
                <w:rFonts w:eastAsia="SimSun" w:cs="Arial"/>
                <w:b/>
                <w:bCs/>
                <w:sz w:val="20"/>
                <w:szCs w:val="20"/>
              </w:rPr>
            </w:pPr>
            <w:r w:rsidRPr="00E03AF4">
              <w:rPr>
                <w:rFonts w:eastAsia="SimSun" w:cs="Arial"/>
                <w:b/>
                <w:bCs/>
                <w:sz w:val="20"/>
                <w:szCs w:val="20"/>
              </w:rPr>
              <w:t>Amount</w:t>
            </w:r>
          </w:p>
          <w:p w:rsidR="00CD5A6F" w:rsidRPr="00E03AF4" w:rsidRDefault="00CD5A6F" w:rsidP="00305C30">
            <w:pPr>
              <w:jc w:val="center"/>
              <w:rPr>
                <w:rFonts w:eastAsia="SimSun" w:cs="Arial"/>
                <w:b/>
                <w:bCs/>
                <w:sz w:val="20"/>
                <w:szCs w:val="20"/>
              </w:rPr>
            </w:pPr>
            <w:r w:rsidRPr="00E03AF4">
              <w:rPr>
                <w:rFonts w:eastAsia="SimSun" w:cs="Arial"/>
                <w:b/>
                <w:bCs/>
                <w:sz w:val="20"/>
                <w:szCs w:val="20"/>
              </w:rPr>
              <w:t>Year 4</w:t>
            </w:r>
          </w:p>
        </w:tc>
        <w:tc>
          <w:tcPr>
            <w:tcW w:w="1290"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CD5A6F" w:rsidRPr="004F0036" w:rsidRDefault="00CD5A6F" w:rsidP="00305C30">
            <w:pPr>
              <w:jc w:val="center"/>
              <w:rPr>
                <w:rFonts w:eastAsia="SimSun" w:cs="Arial"/>
                <w:b/>
                <w:bCs/>
                <w:sz w:val="20"/>
                <w:szCs w:val="20"/>
              </w:rPr>
            </w:pPr>
            <w:r w:rsidRPr="004F0036">
              <w:rPr>
                <w:rFonts w:eastAsia="SimSun" w:cs="Arial"/>
                <w:b/>
                <w:bCs/>
                <w:sz w:val="20"/>
                <w:szCs w:val="20"/>
              </w:rPr>
              <w:t>Total</w:t>
            </w:r>
            <w:r>
              <w:rPr>
                <w:rFonts w:eastAsia="SimSun" w:cs="Arial"/>
                <w:b/>
                <w:bCs/>
                <w:sz w:val="20"/>
                <w:szCs w:val="20"/>
              </w:rPr>
              <w:t xml:space="preserve"> (USD) </w:t>
            </w:r>
          </w:p>
        </w:tc>
      </w:tr>
      <w:tr w:rsidR="00CD5A6F" w:rsidRPr="003B6CB8" w:rsidTr="00305C30">
        <w:trPr>
          <w:cantSplit/>
        </w:trPr>
        <w:tc>
          <w:tcPr>
            <w:tcW w:w="1440" w:type="dxa"/>
            <w:shd w:val="clear" w:color="auto" w:fill="auto"/>
            <w:noWrap/>
            <w:vAlign w:val="bottom"/>
          </w:tcPr>
          <w:p w:rsidR="00CD5A6F" w:rsidRPr="003B6CB8" w:rsidRDefault="00CD5A6F" w:rsidP="00305C30">
            <w:pPr>
              <w:rPr>
                <w:rFonts w:eastAsia="SimSun" w:cs="Arial"/>
                <w:sz w:val="20"/>
                <w:szCs w:val="20"/>
              </w:rPr>
            </w:pPr>
          </w:p>
        </w:tc>
        <w:tc>
          <w:tcPr>
            <w:tcW w:w="915" w:type="dxa"/>
            <w:gridSpan w:val="2"/>
          </w:tcPr>
          <w:p w:rsidR="00CD5A6F" w:rsidRPr="003B6CB8" w:rsidRDefault="00CD5A6F" w:rsidP="00305C30">
            <w:pPr>
              <w:rPr>
                <w:rFonts w:eastAsia="SimSun" w:cs="Arial"/>
                <w:sz w:val="20"/>
                <w:szCs w:val="20"/>
              </w:rPr>
            </w:pPr>
          </w:p>
        </w:tc>
        <w:tc>
          <w:tcPr>
            <w:tcW w:w="915" w:type="dxa"/>
            <w:gridSpan w:val="2"/>
            <w:shd w:val="clear" w:color="auto" w:fill="auto"/>
            <w:noWrap/>
            <w:vAlign w:val="bottom"/>
          </w:tcPr>
          <w:p w:rsidR="00CD5A6F" w:rsidRPr="003B6CB8" w:rsidRDefault="00CD5A6F" w:rsidP="00305C30">
            <w:pPr>
              <w:rPr>
                <w:rFonts w:eastAsia="SimSun" w:cs="Arial"/>
                <w:sz w:val="20"/>
                <w:szCs w:val="20"/>
              </w:rPr>
            </w:pPr>
          </w:p>
        </w:tc>
        <w:tc>
          <w:tcPr>
            <w:tcW w:w="240" w:type="dxa"/>
            <w:tcBorders>
              <w:right w:val="single" w:sz="4" w:space="0" w:color="auto"/>
            </w:tcBorders>
            <w:shd w:val="clear" w:color="auto" w:fill="auto"/>
            <w:noWrap/>
            <w:vAlign w:val="bottom"/>
          </w:tcPr>
          <w:p w:rsidR="00CD5A6F" w:rsidRPr="003B6CB8" w:rsidRDefault="00CD5A6F" w:rsidP="00305C30">
            <w:pPr>
              <w:rPr>
                <w:rFonts w:eastAsia="SimSun" w:cs="Arial"/>
                <w:sz w:val="20"/>
                <w:szCs w:val="20"/>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right"/>
              <w:rPr>
                <w:rFonts w:eastAsia="SimSun" w:cs="Arial"/>
                <w:sz w:val="20"/>
                <w:szCs w:val="20"/>
              </w:rPr>
            </w:pPr>
            <w:r w:rsidRPr="003B6CB8">
              <w:rPr>
                <w:rFonts w:eastAsia="SimSun" w:cs="Arial"/>
                <w:b/>
                <w:bCs/>
                <w:sz w:val="20"/>
                <w:szCs w:val="20"/>
              </w:rPr>
              <w:t xml:space="preserve">GEF </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center"/>
              <w:rPr>
                <w:rFonts w:eastAsia="SimSun" w:cs="Arial"/>
                <w:sz w:val="20"/>
                <w:szCs w:val="20"/>
              </w:rPr>
            </w:pPr>
            <w:r>
              <w:rPr>
                <w:rFonts w:eastAsia="SimSun" w:cs="Arial"/>
                <w:sz w:val="20"/>
                <w:szCs w:val="20"/>
              </w:rPr>
              <w:t>197,500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center"/>
              <w:rPr>
                <w:rFonts w:eastAsia="SimSun" w:cs="Arial"/>
                <w:sz w:val="20"/>
                <w:szCs w:val="20"/>
              </w:rPr>
            </w:pPr>
            <w:r>
              <w:rPr>
                <w:rFonts w:eastAsia="SimSun" w:cs="Arial"/>
                <w:sz w:val="20"/>
                <w:szCs w:val="20"/>
              </w:rPr>
              <w:t>224,645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9023B4" w:rsidP="00305C30">
            <w:pPr>
              <w:jc w:val="center"/>
              <w:rPr>
                <w:rFonts w:eastAsia="SimSun" w:cs="Arial"/>
                <w:sz w:val="20"/>
                <w:szCs w:val="20"/>
              </w:rPr>
            </w:pPr>
            <w:r>
              <w:rPr>
                <w:rFonts w:eastAsia="SimSun" w:cs="Arial"/>
                <w:sz w:val="20"/>
                <w:szCs w:val="20"/>
              </w:rPr>
              <w:t>211,200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9023B4" w:rsidP="00305C30">
            <w:pPr>
              <w:jc w:val="center"/>
              <w:rPr>
                <w:rFonts w:eastAsia="SimSun" w:cs="Arial"/>
                <w:sz w:val="20"/>
                <w:szCs w:val="20"/>
              </w:rPr>
            </w:pPr>
            <w:r>
              <w:rPr>
                <w:rFonts w:eastAsia="SimSun" w:cs="Arial"/>
                <w:sz w:val="20"/>
                <w:szCs w:val="20"/>
              </w:rPr>
              <w:t>218,655</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4F0036" w:rsidRDefault="00CD5A6F" w:rsidP="00305C30">
            <w:pPr>
              <w:jc w:val="center"/>
              <w:rPr>
                <w:rFonts w:eastAsia="SimSun" w:cs="Arial"/>
                <w:b/>
                <w:bCs/>
                <w:sz w:val="20"/>
                <w:szCs w:val="20"/>
              </w:rPr>
            </w:pPr>
            <w:r w:rsidRPr="004F0036">
              <w:rPr>
                <w:rFonts w:eastAsia="SimSun" w:cs="Arial"/>
                <w:b/>
                <w:bCs/>
                <w:sz w:val="20"/>
                <w:szCs w:val="20"/>
              </w:rPr>
              <w:t>852,000</w:t>
            </w:r>
          </w:p>
        </w:tc>
      </w:tr>
      <w:tr w:rsidR="00CD5A6F" w:rsidRPr="003B6CB8" w:rsidTr="00305C30">
        <w:trPr>
          <w:cantSplit/>
        </w:trPr>
        <w:tc>
          <w:tcPr>
            <w:tcW w:w="1440" w:type="dxa"/>
            <w:shd w:val="clear" w:color="auto" w:fill="auto"/>
            <w:noWrap/>
            <w:vAlign w:val="bottom"/>
          </w:tcPr>
          <w:p w:rsidR="00CD5A6F" w:rsidRPr="003B6CB8" w:rsidRDefault="00CD5A6F" w:rsidP="00305C30">
            <w:pPr>
              <w:rPr>
                <w:rFonts w:eastAsia="SimSun" w:cs="Arial"/>
                <w:sz w:val="20"/>
                <w:szCs w:val="20"/>
              </w:rPr>
            </w:pPr>
          </w:p>
        </w:tc>
        <w:tc>
          <w:tcPr>
            <w:tcW w:w="915" w:type="dxa"/>
            <w:gridSpan w:val="2"/>
          </w:tcPr>
          <w:p w:rsidR="00CD5A6F" w:rsidRPr="003B6CB8" w:rsidRDefault="00CD5A6F" w:rsidP="00305C30">
            <w:pPr>
              <w:rPr>
                <w:rFonts w:eastAsia="SimSun" w:cs="Arial"/>
                <w:sz w:val="20"/>
                <w:szCs w:val="20"/>
              </w:rPr>
            </w:pPr>
          </w:p>
        </w:tc>
        <w:tc>
          <w:tcPr>
            <w:tcW w:w="915" w:type="dxa"/>
            <w:gridSpan w:val="2"/>
            <w:shd w:val="clear" w:color="auto" w:fill="auto"/>
            <w:noWrap/>
            <w:vAlign w:val="bottom"/>
          </w:tcPr>
          <w:p w:rsidR="00CD5A6F" w:rsidRPr="003B6CB8" w:rsidRDefault="00CD5A6F" w:rsidP="00305C30">
            <w:pPr>
              <w:rPr>
                <w:rFonts w:eastAsia="SimSun" w:cs="Arial"/>
                <w:sz w:val="20"/>
                <w:szCs w:val="20"/>
              </w:rPr>
            </w:pPr>
          </w:p>
        </w:tc>
        <w:tc>
          <w:tcPr>
            <w:tcW w:w="240" w:type="dxa"/>
            <w:tcBorders>
              <w:right w:val="single" w:sz="4" w:space="0" w:color="auto"/>
            </w:tcBorders>
            <w:shd w:val="clear" w:color="auto" w:fill="auto"/>
            <w:noWrap/>
            <w:vAlign w:val="bottom"/>
          </w:tcPr>
          <w:p w:rsidR="00CD5A6F" w:rsidRPr="003B6CB8" w:rsidRDefault="00CD5A6F" w:rsidP="00305C30">
            <w:pPr>
              <w:rPr>
                <w:rFonts w:eastAsia="SimSun" w:cs="Arial"/>
                <w:sz w:val="20"/>
                <w:szCs w:val="20"/>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right"/>
              <w:rPr>
                <w:rFonts w:eastAsia="SimSun" w:cs="Arial"/>
                <w:sz w:val="20"/>
                <w:szCs w:val="20"/>
              </w:rPr>
            </w:pPr>
            <w:r>
              <w:rPr>
                <w:rFonts w:eastAsia="SimSun" w:cs="Arial"/>
                <w:b/>
                <w:bCs/>
                <w:sz w:val="20"/>
                <w:szCs w:val="20"/>
              </w:rPr>
              <w:t>Government (in kind)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center"/>
              <w:rPr>
                <w:rFonts w:eastAsia="SimSun" w:cs="Arial"/>
                <w:sz w:val="20"/>
                <w:szCs w:val="20"/>
              </w:rPr>
            </w:pPr>
            <w:r>
              <w:rPr>
                <w:rFonts w:eastAsia="SimSun" w:cs="Arial"/>
                <w:sz w:val="20"/>
                <w:szCs w:val="20"/>
              </w:rPr>
              <w:t>200,000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center"/>
              <w:rPr>
                <w:rFonts w:eastAsia="SimSun" w:cs="Arial"/>
                <w:sz w:val="20"/>
                <w:szCs w:val="20"/>
              </w:rPr>
            </w:pPr>
            <w:r>
              <w:rPr>
                <w:rFonts w:eastAsia="SimSun" w:cs="Arial"/>
                <w:sz w:val="20"/>
                <w:szCs w:val="20"/>
              </w:rPr>
              <w:t>200,000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center"/>
              <w:rPr>
                <w:rFonts w:eastAsia="SimSun" w:cs="Arial"/>
                <w:sz w:val="20"/>
                <w:szCs w:val="20"/>
              </w:rPr>
            </w:pPr>
            <w:r>
              <w:rPr>
                <w:rFonts w:eastAsia="SimSun" w:cs="Arial"/>
                <w:sz w:val="20"/>
                <w:szCs w:val="20"/>
              </w:rPr>
              <w:t>150,000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center"/>
              <w:rPr>
                <w:rFonts w:eastAsia="SimSun" w:cs="Arial"/>
                <w:sz w:val="20"/>
                <w:szCs w:val="20"/>
              </w:rPr>
            </w:pPr>
            <w:r>
              <w:rPr>
                <w:rFonts w:eastAsia="SimSun" w:cs="Arial"/>
                <w:sz w:val="20"/>
                <w:szCs w:val="20"/>
              </w:rPr>
              <w:t>150,000</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D5A6F" w:rsidRPr="004F0036" w:rsidRDefault="00CD5A6F" w:rsidP="00305C30">
            <w:pPr>
              <w:jc w:val="center"/>
              <w:rPr>
                <w:rFonts w:eastAsia="SimSun" w:cs="Arial"/>
                <w:b/>
                <w:bCs/>
                <w:sz w:val="20"/>
                <w:szCs w:val="20"/>
              </w:rPr>
            </w:pPr>
            <w:r w:rsidRPr="004F0036">
              <w:rPr>
                <w:rFonts w:eastAsia="SimSun" w:cs="Arial"/>
                <w:b/>
                <w:bCs/>
                <w:sz w:val="20"/>
                <w:szCs w:val="20"/>
              </w:rPr>
              <w:t>700,000</w:t>
            </w:r>
          </w:p>
        </w:tc>
      </w:tr>
      <w:tr w:rsidR="00CD5A6F" w:rsidRPr="003B6CB8" w:rsidTr="00305C30">
        <w:trPr>
          <w:cantSplit/>
        </w:trPr>
        <w:tc>
          <w:tcPr>
            <w:tcW w:w="1440" w:type="dxa"/>
            <w:shd w:val="clear" w:color="auto" w:fill="auto"/>
            <w:noWrap/>
            <w:vAlign w:val="bottom"/>
          </w:tcPr>
          <w:p w:rsidR="00CD5A6F" w:rsidRPr="003B6CB8" w:rsidRDefault="00CD5A6F" w:rsidP="00305C30">
            <w:pPr>
              <w:rPr>
                <w:rFonts w:eastAsia="SimSun" w:cs="Arial"/>
                <w:sz w:val="20"/>
                <w:szCs w:val="20"/>
              </w:rPr>
            </w:pPr>
          </w:p>
        </w:tc>
        <w:tc>
          <w:tcPr>
            <w:tcW w:w="915" w:type="dxa"/>
            <w:gridSpan w:val="2"/>
          </w:tcPr>
          <w:p w:rsidR="00CD5A6F" w:rsidRPr="003B6CB8" w:rsidRDefault="00CD5A6F" w:rsidP="00305C30">
            <w:pPr>
              <w:rPr>
                <w:rFonts w:eastAsia="SimSun" w:cs="Arial"/>
                <w:sz w:val="20"/>
                <w:szCs w:val="20"/>
              </w:rPr>
            </w:pPr>
          </w:p>
        </w:tc>
        <w:tc>
          <w:tcPr>
            <w:tcW w:w="915" w:type="dxa"/>
            <w:gridSpan w:val="2"/>
            <w:shd w:val="clear" w:color="auto" w:fill="auto"/>
            <w:noWrap/>
            <w:vAlign w:val="bottom"/>
          </w:tcPr>
          <w:p w:rsidR="00CD5A6F" w:rsidRPr="003B6CB8" w:rsidRDefault="00CD5A6F" w:rsidP="00305C30">
            <w:pPr>
              <w:rPr>
                <w:rFonts w:eastAsia="SimSun" w:cs="Arial"/>
                <w:sz w:val="20"/>
                <w:szCs w:val="20"/>
              </w:rPr>
            </w:pPr>
          </w:p>
        </w:tc>
        <w:tc>
          <w:tcPr>
            <w:tcW w:w="240" w:type="dxa"/>
            <w:tcBorders>
              <w:right w:val="single" w:sz="4" w:space="0" w:color="auto"/>
            </w:tcBorders>
            <w:shd w:val="clear" w:color="auto" w:fill="auto"/>
            <w:noWrap/>
            <w:vAlign w:val="bottom"/>
          </w:tcPr>
          <w:p w:rsidR="00CD5A6F" w:rsidRPr="003B6CB8" w:rsidRDefault="00CD5A6F" w:rsidP="00305C30">
            <w:pPr>
              <w:rPr>
                <w:rFonts w:eastAsia="SimSun" w:cs="Arial"/>
                <w:sz w:val="20"/>
                <w:szCs w:val="20"/>
              </w:rPr>
            </w:pPr>
          </w:p>
        </w:tc>
        <w:tc>
          <w:tcPr>
            <w:tcW w:w="351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right"/>
              <w:rPr>
                <w:rFonts w:eastAsia="SimSun" w:cs="Arial"/>
                <w:sz w:val="20"/>
                <w:szCs w:val="20"/>
              </w:rPr>
            </w:pPr>
            <w:r w:rsidRPr="003B6CB8">
              <w:rPr>
                <w:rFonts w:eastAsia="SimSun" w:cs="Arial"/>
                <w:b/>
                <w:bCs/>
                <w:sz w:val="20"/>
                <w:szCs w:val="20"/>
              </w:rPr>
              <w:t>TOTAL</w:t>
            </w:r>
          </w:p>
        </w:tc>
        <w:tc>
          <w:tcPr>
            <w:tcW w:w="1050" w:type="dxa"/>
            <w:tcBorders>
              <w:top w:val="doub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center"/>
              <w:rPr>
                <w:rFonts w:eastAsia="SimSun" w:cs="Arial"/>
                <w:sz w:val="20"/>
                <w:szCs w:val="20"/>
              </w:rPr>
            </w:pPr>
            <w:r>
              <w:rPr>
                <w:rFonts w:eastAsia="SimSun" w:cs="Arial"/>
                <w:sz w:val="20"/>
                <w:szCs w:val="20"/>
              </w:rPr>
              <w:t>397,500</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CD5A6F" w:rsidP="00305C30">
            <w:pPr>
              <w:jc w:val="center"/>
              <w:rPr>
                <w:rFonts w:eastAsia="SimSun" w:cs="Arial"/>
                <w:sz w:val="20"/>
                <w:szCs w:val="20"/>
              </w:rPr>
            </w:pPr>
            <w:r>
              <w:rPr>
                <w:rFonts w:eastAsia="SimSun" w:cs="Arial"/>
                <w:sz w:val="20"/>
                <w:szCs w:val="20"/>
              </w:rPr>
              <w:t>424,645</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9023B4" w:rsidP="00305C30">
            <w:pPr>
              <w:jc w:val="center"/>
              <w:rPr>
                <w:rFonts w:eastAsia="SimSun" w:cs="Arial"/>
                <w:sz w:val="20"/>
                <w:szCs w:val="20"/>
              </w:rPr>
            </w:pPr>
            <w:r>
              <w:rPr>
                <w:rFonts w:eastAsia="SimSun" w:cs="Arial"/>
                <w:sz w:val="20"/>
                <w:szCs w:val="20"/>
              </w:rPr>
              <w:t>361,2</w:t>
            </w:r>
            <w:r w:rsidR="00CD5A6F">
              <w:rPr>
                <w:rFonts w:eastAsia="SimSun" w:cs="Arial"/>
                <w:sz w:val="20"/>
                <w:szCs w:val="20"/>
              </w:rPr>
              <w:t>00</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CD5A6F" w:rsidRPr="003B6CB8" w:rsidRDefault="009023B4" w:rsidP="00305C30">
            <w:pPr>
              <w:jc w:val="center"/>
              <w:rPr>
                <w:rFonts w:eastAsia="SimSun" w:cs="Arial"/>
                <w:sz w:val="20"/>
                <w:szCs w:val="20"/>
              </w:rPr>
            </w:pPr>
            <w:r>
              <w:rPr>
                <w:rFonts w:eastAsia="SimSun" w:cs="Arial"/>
                <w:sz w:val="20"/>
                <w:szCs w:val="20"/>
              </w:rPr>
              <w:t>368,6</w:t>
            </w:r>
            <w:r w:rsidR="00CD5A6F">
              <w:rPr>
                <w:rFonts w:eastAsia="SimSun" w:cs="Arial"/>
                <w:sz w:val="20"/>
                <w:szCs w:val="20"/>
              </w:rPr>
              <w:t>55</w:t>
            </w:r>
          </w:p>
        </w:tc>
        <w:tc>
          <w:tcPr>
            <w:tcW w:w="129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rsidR="00CD5A6F" w:rsidRPr="004F0036" w:rsidRDefault="00CD5A6F" w:rsidP="00305C30">
            <w:pPr>
              <w:jc w:val="center"/>
              <w:rPr>
                <w:rFonts w:eastAsia="SimSun" w:cs="Arial"/>
                <w:b/>
                <w:bCs/>
                <w:sz w:val="20"/>
                <w:szCs w:val="20"/>
              </w:rPr>
            </w:pPr>
            <w:r>
              <w:rPr>
                <w:rFonts w:eastAsia="SimSun" w:cs="Arial"/>
                <w:b/>
                <w:bCs/>
                <w:sz w:val="20"/>
                <w:szCs w:val="20"/>
              </w:rPr>
              <w:t>1,552,000</w:t>
            </w:r>
          </w:p>
        </w:tc>
      </w:tr>
    </w:tbl>
    <w:p w:rsidR="00CD5A6F" w:rsidRDefault="00CD5A6F" w:rsidP="00CD5A6F">
      <w:pPr>
        <w:rPr>
          <w:rFonts w:cs="Arial"/>
          <w:sz w:val="20"/>
          <w:szCs w:val="20"/>
        </w:rPr>
      </w:pPr>
    </w:p>
    <w:p w:rsidR="00CD5A6F" w:rsidRPr="00012F16" w:rsidRDefault="00CD5A6F" w:rsidP="00CD5A6F">
      <w:pPr>
        <w:rPr>
          <w:rFonts w:cs="Arial"/>
          <w:b/>
          <w:bCs/>
          <w:sz w:val="18"/>
          <w:szCs w:val="18"/>
        </w:rPr>
      </w:pPr>
      <w:r>
        <w:rPr>
          <w:rFonts w:cs="Arial"/>
          <w:b/>
          <w:bCs/>
          <w:sz w:val="20"/>
          <w:szCs w:val="20"/>
        </w:rPr>
        <w:t xml:space="preserve">                </w:t>
      </w:r>
      <w:r w:rsidRPr="00012F16">
        <w:rPr>
          <w:rFonts w:cs="Arial"/>
          <w:b/>
          <w:bCs/>
          <w:sz w:val="18"/>
          <w:szCs w:val="18"/>
        </w:rPr>
        <w:t xml:space="preserve">Budget Notes: </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0268"/>
      </w:tblGrid>
      <w:tr w:rsidR="00CD5A6F" w:rsidRPr="00D2749A" w:rsidTr="00305C30">
        <w:trPr>
          <w:trHeight w:val="283"/>
        </w:trPr>
        <w:tc>
          <w:tcPr>
            <w:tcW w:w="2290" w:type="dxa"/>
            <w:shd w:val="clear" w:color="auto" w:fill="BFBFBF"/>
          </w:tcPr>
          <w:p w:rsidR="00CD5A6F" w:rsidRPr="00D2749A" w:rsidRDefault="00CD5A6F" w:rsidP="00305C30">
            <w:pPr>
              <w:jc w:val="center"/>
              <w:rPr>
                <w:rFonts w:cs="Arial"/>
                <w:b/>
                <w:bCs/>
                <w:sz w:val="20"/>
                <w:szCs w:val="20"/>
              </w:rPr>
            </w:pPr>
            <w:r w:rsidRPr="00D2749A">
              <w:rPr>
                <w:rFonts w:cs="Arial"/>
                <w:b/>
                <w:bCs/>
                <w:sz w:val="20"/>
                <w:szCs w:val="20"/>
              </w:rPr>
              <w:t>Items</w:t>
            </w:r>
          </w:p>
        </w:tc>
        <w:tc>
          <w:tcPr>
            <w:tcW w:w="10268" w:type="dxa"/>
            <w:shd w:val="clear" w:color="auto" w:fill="BFBFBF"/>
          </w:tcPr>
          <w:p w:rsidR="00CD5A6F" w:rsidRPr="00D2749A" w:rsidRDefault="00CD5A6F" w:rsidP="00305C30">
            <w:pPr>
              <w:jc w:val="center"/>
              <w:rPr>
                <w:rFonts w:cs="Arial"/>
                <w:b/>
                <w:bCs/>
                <w:sz w:val="20"/>
                <w:szCs w:val="20"/>
              </w:rPr>
            </w:pPr>
            <w:r w:rsidRPr="00D2749A">
              <w:rPr>
                <w:rFonts w:cs="Arial"/>
                <w:b/>
                <w:bCs/>
                <w:sz w:val="20"/>
                <w:szCs w:val="20"/>
              </w:rPr>
              <w:t>Description</w:t>
            </w:r>
          </w:p>
        </w:tc>
      </w:tr>
      <w:tr w:rsidR="00CD5A6F" w:rsidRPr="00D2749A" w:rsidTr="00305C30">
        <w:trPr>
          <w:trHeight w:val="253"/>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A</w:t>
            </w:r>
          </w:p>
        </w:tc>
        <w:tc>
          <w:tcPr>
            <w:tcW w:w="10268" w:type="dxa"/>
            <w:shd w:val="clear" w:color="auto" w:fill="auto"/>
          </w:tcPr>
          <w:p w:rsidR="00CD5A6F" w:rsidRPr="00670B35" w:rsidRDefault="00CD5A6F" w:rsidP="00305C30">
            <w:pPr>
              <w:rPr>
                <w:rFonts w:cs="Arial"/>
                <w:sz w:val="18"/>
                <w:szCs w:val="18"/>
              </w:rPr>
            </w:pPr>
            <w:r w:rsidRPr="00670B35">
              <w:rPr>
                <w:rFonts w:cs="Arial"/>
                <w:sz w:val="18"/>
                <w:szCs w:val="18"/>
              </w:rPr>
              <w:t xml:space="preserve">Institutional Contract for updated GHG Inventory and Improvement of GHG Inventory System </w:t>
            </w:r>
          </w:p>
        </w:tc>
      </w:tr>
      <w:tr w:rsidR="00CD5A6F" w:rsidRPr="00D2749A" w:rsidTr="00305C30">
        <w:trPr>
          <w:trHeight w:val="268"/>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B</w:t>
            </w:r>
          </w:p>
        </w:tc>
        <w:tc>
          <w:tcPr>
            <w:tcW w:w="10268" w:type="dxa"/>
            <w:shd w:val="clear" w:color="auto" w:fill="auto"/>
          </w:tcPr>
          <w:p w:rsidR="00CD5A6F" w:rsidRPr="00670B35" w:rsidRDefault="00CD5A6F" w:rsidP="00305C30">
            <w:pPr>
              <w:rPr>
                <w:rFonts w:cs="Arial"/>
                <w:sz w:val="18"/>
                <w:szCs w:val="18"/>
              </w:rPr>
            </w:pPr>
            <w:r>
              <w:rPr>
                <w:rFonts w:cs="Arial"/>
                <w:sz w:val="18"/>
                <w:szCs w:val="18"/>
              </w:rPr>
              <w:t xml:space="preserve">Basic office supply costs  </w:t>
            </w:r>
          </w:p>
        </w:tc>
      </w:tr>
      <w:tr w:rsidR="00CD5A6F" w:rsidRPr="00D2749A" w:rsidTr="00305C30">
        <w:trPr>
          <w:trHeight w:val="462"/>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C</w:t>
            </w:r>
          </w:p>
        </w:tc>
        <w:tc>
          <w:tcPr>
            <w:tcW w:w="10268" w:type="dxa"/>
            <w:shd w:val="clear" w:color="auto" w:fill="auto"/>
          </w:tcPr>
          <w:p w:rsidR="00CD5A6F" w:rsidRPr="00670B35" w:rsidRDefault="00CD5A6F" w:rsidP="00305C30">
            <w:pPr>
              <w:rPr>
                <w:rFonts w:cs="Arial"/>
                <w:sz w:val="18"/>
                <w:szCs w:val="18"/>
              </w:rPr>
            </w:pPr>
            <w:r>
              <w:rPr>
                <w:rFonts w:cs="Arial"/>
                <w:sz w:val="18"/>
                <w:szCs w:val="18"/>
              </w:rPr>
              <w:t>5% of project budget is allocated for miscellaneous costs of any unforeseeable development during project implementation which requires adaptive management actions, such as inflation and currency gain-loss.</w:t>
            </w:r>
          </w:p>
        </w:tc>
      </w:tr>
      <w:tr w:rsidR="00CD5A6F" w:rsidRPr="00D2749A" w:rsidTr="00305C30">
        <w:trPr>
          <w:trHeight w:val="268"/>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D</w:t>
            </w:r>
          </w:p>
        </w:tc>
        <w:tc>
          <w:tcPr>
            <w:tcW w:w="10268" w:type="dxa"/>
            <w:shd w:val="clear" w:color="auto" w:fill="auto"/>
          </w:tcPr>
          <w:p w:rsidR="00CD5A6F" w:rsidRPr="00670B35" w:rsidRDefault="00CD5A6F" w:rsidP="00305C30">
            <w:pPr>
              <w:rPr>
                <w:rFonts w:cs="Arial"/>
                <w:sz w:val="18"/>
                <w:szCs w:val="18"/>
              </w:rPr>
            </w:pPr>
            <w:r>
              <w:rPr>
                <w:rFonts w:cs="Arial"/>
                <w:sz w:val="18"/>
                <w:szCs w:val="18"/>
              </w:rPr>
              <w:t xml:space="preserve">Stakeholders Consultations/ Workshops/ Trainings </w:t>
            </w:r>
          </w:p>
        </w:tc>
      </w:tr>
      <w:tr w:rsidR="00CD5A6F" w:rsidRPr="00D2749A" w:rsidTr="00305C30">
        <w:trPr>
          <w:trHeight w:val="253"/>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E</w:t>
            </w:r>
          </w:p>
        </w:tc>
        <w:tc>
          <w:tcPr>
            <w:tcW w:w="10268" w:type="dxa"/>
            <w:shd w:val="clear" w:color="auto" w:fill="auto"/>
          </w:tcPr>
          <w:p w:rsidR="00CD5A6F" w:rsidRPr="00670B35" w:rsidRDefault="00CD5A6F" w:rsidP="00305C30">
            <w:pPr>
              <w:rPr>
                <w:rFonts w:cs="Arial"/>
                <w:sz w:val="18"/>
                <w:szCs w:val="18"/>
              </w:rPr>
            </w:pPr>
            <w:r w:rsidRPr="00670B35">
              <w:rPr>
                <w:rFonts w:cs="Arial"/>
                <w:sz w:val="18"/>
                <w:szCs w:val="18"/>
              </w:rPr>
              <w:t xml:space="preserve">Institutional Contract for Improved V&amp;A Assessment </w:t>
            </w:r>
          </w:p>
        </w:tc>
      </w:tr>
      <w:tr w:rsidR="00CD5A6F" w:rsidRPr="00D2749A" w:rsidTr="00305C30">
        <w:trPr>
          <w:trHeight w:val="268"/>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F</w:t>
            </w:r>
          </w:p>
        </w:tc>
        <w:tc>
          <w:tcPr>
            <w:tcW w:w="10268" w:type="dxa"/>
            <w:shd w:val="clear" w:color="auto" w:fill="auto"/>
          </w:tcPr>
          <w:p w:rsidR="00CD5A6F" w:rsidRPr="00670B35" w:rsidRDefault="00CD5A6F" w:rsidP="00305C30">
            <w:pPr>
              <w:rPr>
                <w:rFonts w:cs="Arial"/>
                <w:sz w:val="18"/>
                <w:szCs w:val="18"/>
              </w:rPr>
            </w:pPr>
            <w:r w:rsidRPr="00670B35">
              <w:rPr>
                <w:rFonts w:cs="Arial"/>
                <w:sz w:val="18"/>
                <w:szCs w:val="18"/>
              </w:rPr>
              <w:t>Institutional Contract for Mitigation Action Analysis</w:t>
            </w:r>
          </w:p>
        </w:tc>
      </w:tr>
      <w:tr w:rsidR="00CD5A6F" w:rsidRPr="00D2749A" w:rsidTr="00305C30">
        <w:trPr>
          <w:trHeight w:val="253"/>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G</w:t>
            </w:r>
          </w:p>
        </w:tc>
        <w:tc>
          <w:tcPr>
            <w:tcW w:w="10268" w:type="dxa"/>
            <w:shd w:val="clear" w:color="auto" w:fill="auto"/>
          </w:tcPr>
          <w:p w:rsidR="00CD5A6F" w:rsidRPr="00670B35" w:rsidRDefault="00CD5A6F" w:rsidP="00305C30">
            <w:pPr>
              <w:rPr>
                <w:rFonts w:cs="Arial"/>
                <w:sz w:val="18"/>
                <w:szCs w:val="18"/>
              </w:rPr>
            </w:pPr>
            <w:r w:rsidRPr="00670B35">
              <w:rPr>
                <w:rFonts w:cs="Arial"/>
                <w:sz w:val="18"/>
                <w:szCs w:val="18"/>
              </w:rPr>
              <w:t xml:space="preserve">Individual Contract for National Circumstances Analysis </w:t>
            </w:r>
          </w:p>
        </w:tc>
      </w:tr>
      <w:tr w:rsidR="00CD5A6F" w:rsidRPr="00D2749A" w:rsidTr="00305C30">
        <w:trPr>
          <w:trHeight w:val="477"/>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H</w:t>
            </w:r>
          </w:p>
        </w:tc>
        <w:tc>
          <w:tcPr>
            <w:tcW w:w="10268" w:type="dxa"/>
            <w:shd w:val="clear" w:color="auto" w:fill="auto"/>
          </w:tcPr>
          <w:p w:rsidR="00CD5A6F" w:rsidRPr="00670B35" w:rsidRDefault="00CD5A6F" w:rsidP="00305C30">
            <w:pPr>
              <w:rPr>
                <w:rFonts w:cs="Arial"/>
                <w:sz w:val="18"/>
                <w:szCs w:val="18"/>
              </w:rPr>
            </w:pPr>
            <w:r w:rsidRPr="00670B35">
              <w:rPr>
                <w:rFonts w:cs="Arial"/>
                <w:sz w:val="18"/>
                <w:szCs w:val="18"/>
              </w:rPr>
              <w:t>Institutional Contract for 1</w:t>
            </w:r>
            <w:r w:rsidRPr="00670B35">
              <w:rPr>
                <w:rFonts w:cs="Arial"/>
                <w:sz w:val="18"/>
                <w:szCs w:val="18"/>
                <w:vertAlign w:val="superscript"/>
              </w:rPr>
              <w:t>st</w:t>
            </w:r>
            <w:r w:rsidRPr="00670B35">
              <w:rPr>
                <w:rFonts w:cs="Arial"/>
                <w:sz w:val="18"/>
                <w:szCs w:val="18"/>
              </w:rPr>
              <w:t xml:space="preserve"> B</w:t>
            </w:r>
            <w:r>
              <w:rPr>
                <w:rFonts w:cs="Arial"/>
                <w:sz w:val="18"/>
                <w:szCs w:val="18"/>
              </w:rPr>
              <w:t xml:space="preserve">iennial </w:t>
            </w:r>
            <w:r w:rsidRPr="00670B35">
              <w:rPr>
                <w:rFonts w:cs="Arial"/>
                <w:sz w:val="18"/>
                <w:szCs w:val="18"/>
              </w:rPr>
              <w:t xml:space="preserve">Update report of Thailand and Capacity Building on NAMA, MRV and national Registry System </w:t>
            </w:r>
          </w:p>
        </w:tc>
      </w:tr>
      <w:tr w:rsidR="00CD5A6F" w:rsidRPr="00D2749A" w:rsidTr="00305C30">
        <w:trPr>
          <w:trHeight w:val="253"/>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I</w:t>
            </w:r>
          </w:p>
        </w:tc>
        <w:tc>
          <w:tcPr>
            <w:tcW w:w="10268" w:type="dxa"/>
            <w:shd w:val="clear" w:color="auto" w:fill="auto"/>
          </w:tcPr>
          <w:p w:rsidR="00CD5A6F" w:rsidRPr="00670B35" w:rsidRDefault="00CD5A6F" w:rsidP="00305C30">
            <w:pPr>
              <w:rPr>
                <w:rFonts w:cs="Arial"/>
                <w:sz w:val="18"/>
                <w:szCs w:val="18"/>
              </w:rPr>
            </w:pPr>
            <w:r w:rsidRPr="00670B35">
              <w:rPr>
                <w:rFonts w:cs="Arial"/>
                <w:sz w:val="18"/>
                <w:szCs w:val="18"/>
              </w:rPr>
              <w:t xml:space="preserve">Individual Contract for TNC Report Preparation </w:t>
            </w:r>
          </w:p>
        </w:tc>
      </w:tr>
      <w:tr w:rsidR="00CD5A6F" w:rsidRPr="00D2749A" w:rsidTr="00305C30">
        <w:trPr>
          <w:trHeight w:val="268"/>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J</w:t>
            </w:r>
          </w:p>
        </w:tc>
        <w:tc>
          <w:tcPr>
            <w:tcW w:w="10268" w:type="dxa"/>
            <w:shd w:val="clear" w:color="auto" w:fill="auto"/>
          </w:tcPr>
          <w:p w:rsidR="00CD5A6F" w:rsidRPr="00670B35" w:rsidRDefault="00CD5A6F" w:rsidP="00305C30">
            <w:pPr>
              <w:rPr>
                <w:rFonts w:cs="Arial"/>
                <w:sz w:val="18"/>
                <w:szCs w:val="18"/>
              </w:rPr>
            </w:pPr>
            <w:r w:rsidRPr="00670B35">
              <w:rPr>
                <w:rFonts w:cs="Arial"/>
                <w:sz w:val="18"/>
                <w:szCs w:val="18"/>
              </w:rPr>
              <w:t>Inception Workshop</w:t>
            </w:r>
          </w:p>
        </w:tc>
      </w:tr>
      <w:tr w:rsidR="00CD5A6F" w:rsidRPr="00D2749A" w:rsidTr="00305C30">
        <w:trPr>
          <w:trHeight w:val="253"/>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K</w:t>
            </w:r>
          </w:p>
        </w:tc>
        <w:tc>
          <w:tcPr>
            <w:tcW w:w="10268" w:type="dxa"/>
            <w:shd w:val="clear" w:color="auto" w:fill="auto"/>
          </w:tcPr>
          <w:p w:rsidR="00CD5A6F" w:rsidRPr="00670B35" w:rsidRDefault="00CD5A6F" w:rsidP="00305C30">
            <w:pPr>
              <w:rPr>
                <w:rFonts w:cs="Arial"/>
                <w:sz w:val="18"/>
                <w:szCs w:val="18"/>
              </w:rPr>
            </w:pPr>
            <w:r>
              <w:rPr>
                <w:rFonts w:cs="Arial"/>
                <w:sz w:val="18"/>
                <w:szCs w:val="18"/>
              </w:rPr>
              <w:t xml:space="preserve">Travel for project management unit    </w:t>
            </w:r>
          </w:p>
        </w:tc>
      </w:tr>
      <w:tr w:rsidR="00CD5A6F" w:rsidRPr="00D2749A" w:rsidTr="00305C30">
        <w:trPr>
          <w:trHeight w:val="268"/>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L</w:t>
            </w:r>
          </w:p>
        </w:tc>
        <w:tc>
          <w:tcPr>
            <w:tcW w:w="10268" w:type="dxa"/>
            <w:shd w:val="clear" w:color="auto" w:fill="auto"/>
          </w:tcPr>
          <w:p w:rsidR="00CD5A6F" w:rsidRPr="00670B35" w:rsidRDefault="00CD5A6F" w:rsidP="00305C30">
            <w:pPr>
              <w:rPr>
                <w:rFonts w:cs="Arial"/>
                <w:sz w:val="18"/>
                <w:szCs w:val="18"/>
              </w:rPr>
            </w:pPr>
            <w:r>
              <w:rPr>
                <w:rFonts w:cs="Arial"/>
                <w:sz w:val="18"/>
                <w:szCs w:val="18"/>
              </w:rPr>
              <w:t xml:space="preserve">Audit </w:t>
            </w:r>
            <w:r w:rsidR="009023B4">
              <w:rPr>
                <w:rFonts w:cs="Arial"/>
                <w:sz w:val="18"/>
                <w:szCs w:val="18"/>
              </w:rPr>
              <w:t>fee</w:t>
            </w:r>
          </w:p>
        </w:tc>
      </w:tr>
      <w:tr w:rsidR="00CD5A6F" w:rsidRPr="00D2749A" w:rsidTr="00305C30">
        <w:trPr>
          <w:trHeight w:val="268"/>
        </w:trPr>
        <w:tc>
          <w:tcPr>
            <w:tcW w:w="2290" w:type="dxa"/>
            <w:shd w:val="clear" w:color="auto" w:fill="auto"/>
          </w:tcPr>
          <w:p w:rsidR="00CD5A6F" w:rsidRPr="00670B35" w:rsidRDefault="00CD5A6F" w:rsidP="00305C30">
            <w:pPr>
              <w:jc w:val="center"/>
              <w:rPr>
                <w:rFonts w:cs="Arial"/>
                <w:b/>
                <w:bCs/>
                <w:sz w:val="18"/>
                <w:szCs w:val="18"/>
              </w:rPr>
            </w:pPr>
            <w:r w:rsidRPr="00670B35">
              <w:rPr>
                <w:rFonts w:cs="Arial"/>
                <w:b/>
                <w:bCs/>
                <w:sz w:val="18"/>
                <w:szCs w:val="18"/>
              </w:rPr>
              <w:t>M</w:t>
            </w:r>
          </w:p>
        </w:tc>
        <w:tc>
          <w:tcPr>
            <w:tcW w:w="10268" w:type="dxa"/>
            <w:shd w:val="clear" w:color="auto" w:fill="auto"/>
          </w:tcPr>
          <w:p w:rsidR="00CD5A6F" w:rsidRPr="00670B35" w:rsidRDefault="00CD5A6F" w:rsidP="00305C30">
            <w:pPr>
              <w:rPr>
                <w:rFonts w:cs="Arial"/>
                <w:sz w:val="18"/>
                <w:szCs w:val="18"/>
              </w:rPr>
            </w:pPr>
            <w:r>
              <w:rPr>
                <w:rFonts w:cs="Arial"/>
                <w:sz w:val="18"/>
                <w:szCs w:val="18"/>
              </w:rPr>
              <w:t xml:space="preserve">Salary for Project Manager and Project Assistant </w:t>
            </w:r>
          </w:p>
        </w:tc>
      </w:tr>
      <w:tr w:rsidR="00CD5A6F" w:rsidRPr="00D2749A" w:rsidTr="00305C30">
        <w:trPr>
          <w:trHeight w:val="268"/>
        </w:trPr>
        <w:tc>
          <w:tcPr>
            <w:tcW w:w="2290" w:type="dxa"/>
            <w:shd w:val="clear" w:color="auto" w:fill="auto"/>
          </w:tcPr>
          <w:p w:rsidR="00CD5A6F" w:rsidRPr="00670B35" w:rsidRDefault="00CD5A6F" w:rsidP="00305C30">
            <w:pPr>
              <w:jc w:val="center"/>
              <w:rPr>
                <w:rFonts w:cs="Arial"/>
                <w:b/>
                <w:bCs/>
                <w:sz w:val="18"/>
                <w:szCs w:val="18"/>
              </w:rPr>
            </w:pPr>
            <w:r>
              <w:rPr>
                <w:rFonts w:cs="Arial"/>
                <w:b/>
                <w:bCs/>
                <w:sz w:val="18"/>
                <w:szCs w:val="18"/>
              </w:rPr>
              <w:t>N</w:t>
            </w:r>
          </w:p>
        </w:tc>
        <w:tc>
          <w:tcPr>
            <w:tcW w:w="10268" w:type="dxa"/>
            <w:shd w:val="clear" w:color="auto" w:fill="auto"/>
          </w:tcPr>
          <w:p w:rsidR="00CD5A6F" w:rsidRDefault="00CD5A6F" w:rsidP="00305C30">
            <w:pPr>
              <w:rPr>
                <w:rFonts w:cs="Arial"/>
                <w:sz w:val="18"/>
                <w:szCs w:val="18"/>
              </w:rPr>
            </w:pPr>
            <w:r>
              <w:rPr>
                <w:rFonts w:cs="Arial"/>
                <w:sz w:val="18"/>
                <w:szCs w:val="18"/>
              </w:rPr>
              <w:t>UNDP Cost Recovery for providing support ser</w:t>
            </w:r>
            <w:r w:rsidR="009023B4">
              <w:rPr>
                <w:rFonts w:cs="Arial"/>
                <w:sz w:val="18"/>
                <w:szCs w:val="18"/>
              </w:rPr>
              <w:t>vices to project implementation, according to Letter of Agreement (Annex F)</w:t>
            </w:r>
          </w:p>
        </w:tc>
      </w:tr>
    </w:tbl>
    <w:p w:rsidR="00CA7112" w:rsidRPr="00FA6403" w:rsidRDefault="00CA7112" w:rsidP="00FA6403">
      <w:pPr>
        <w:rPr>
          <w:rFonts w:cstheme="minorBidi"/>
          <w:sz w:val="20"/>
          <w:szCs w:val="25"/>
          <w:lang w:bidi="th-TH"/>
        </w:rPr>
      </w:pPr>
    </w:p>
    <w:p w:rsidR="00CA7112" w:rsidRDefault="00CA7112" w:rsidP="00E1433A">
      <w:pPr>
        <w:rPr>
          <w:rFonts w:cstheme="minorBidi"/>
          <w:sz w:val="20"/>
          <w:szCs w:val="25"/>
          <w:lang w:bidi="th-TH"/>
        </w:rPr>
      </w:pPr>
    </w:p>
    <w:p w:rsidR="00CA7112" w:rsidRPr="006D0764" w:rsidRDefault="00CA7112" w:rsidP="00E1433A">
      <w:pPr>
        <w:rPr>
          <w:rFonts w:cstheme="minorBidi"/>
          <w:sz w:val="20"/>
          <w:szCs w:val="25"/>
          <w:lang w:bidi="th-TH"/>
        </w:rPr>
      </w:pPr>
    </w:p>
    <w:p w:rsidR="00607343" w:rsidRPr="00607343" w:rsidRDefault="00BE3AA5" w:rsidP="00607343">
      <w:pPr>
        <w:autoSpaceDE w:val="0"/>
        <w:autoSpaceDN w:val="0"/>
        <w:adjustRightInd w:val="0"/>
        <w:rPr>
          <w:b/>
          <w:bCs/>
          <w:szCs w:val="22"/>
        </w:rPr>
      </w:pPr>
      <w:bookmarkStart w:id="5" w:name="_Toc207800914"/>
      <w:bookmarkEnd w:id="4"/>
      <w:r>
        <w:rPr>
          <w:rFonts w:cs="Arial"/>
          <w:b/>
          <w:bCs/>
          <w:szCs w:val="22"/>
        </w:rPr>
        <w:t xml:space="preserve">4.2 </w:t>
      </w:r>
      <w:r w:rsidR="00607343" w:rsidRPr="00607343">
        <w:rPr>
          <w:rFonts w:cs="Arial"/>
          <w:b/>
          <w:bCs/>
          <w:szCs w:val="22"/>
        </w:rPr>
        <w:t>Indicative Work Plan</w:t>
      </w:r>
    </w:p>
    <w:tbl>
      <w:tblPr>
        <w:tblW w:w="14413" w:type="dxa"/>
        <w:tblLayout w:type="fixed"/>
        <w:tblLook w:val="0000"/>
      </w:tblPr>
      <w:tblGrid>
        <w:gridCol w:w="1273"/>
        <w:gridCol w:w="1620"/>
        <w:gridCol w:w="4320"/>
        <w:gridCol w:w="450"/>
        <w:gridCol w:w="450"/>
        <w:gridCol w:w="450"/>
        <w:gridCol w:w="450"/>
        <w:gridCol w:w="450"/>
        <w:gridCol w:w="450"/>
        <w:gridCol w:w="450"/>
        <w:gridCol w:w="450"/>
        <w:gridCol w:w="450"/>
        <w:gridCol w:w="450"/>
        <w:gridCol w:w="450"/>
        <w:gridCol w:w="450"/>
        <w:gridCol w:w="450"/>
        <w:gridCol w:w="450"/>
        <w:gridCol w:w="450"/>
        <w:gridCol w:w="450"/>
      </w:tblGrid>
      <w:tr w:rsidR="00607343" w:rsidRPr="00895BC4" w:rsidTr="00FD17B4">
        <w:trPr>
          <w:trHeight w:val="417"/>
        </w:trPr>
        <w:tc>
          <w:tcPr>
            <w:tcW w:w="1273"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607343" w:rsidRPr="00607343" w:rsidRDefault="00607343" w:rsidP="00607343">
            <w:pPr>
              <w:jc w:val="center"/>
              <w:rPr>
                <w:b/>
                <w:bCs/>
                <w:sz w:val="20"/>
                <w:szCs w:val="20"/>
              </w:rPr>
            </w:pPr>
            <w:r w:rsidRPr="00607343">
              <w:rPr>
                <w:b/>
                <w:bCs/>
                <w:sz w:val="20"/>
                <w:szCs w:val="20"/>
              </w:rPr>
              <w:t>Outcome</w:t>
            </w:r>
          </w:p>
        </w:tc>
        <w:tc>
          <w:tcPr>
            <w:tcW w:w="1620" w:type="dxa"/>
            <w:tcBorders>
              <w:top w:val="single" w:sz="4" w:space="0" w:color="auto"/>
              <w:left w:val="nil"/>
              <w:bottom w:val="single" w:sz="4" w:space="0" w:color="auto"/>
              <w:right w:val="single" w:sz="4" w:space="0" w:color="auto"/>
            </w:tcBorders>
            <w:shd w:val="clear" w:color="auto" w:fill="BFBFBF"/>
            <w:noWrap/>
            <w:vAlign w:val="center"/>
          </w:tcPr>
          <w:p w:rsidR="00607343" w:rsidRPr="00607343" w:rsidRDefault="00607343" w:rsidP="00607343">
            <w:pPr>
              <w:jc w:val="center"/>
              <w:rPr>
                <w:b/>
                <w:bCs/>
                <w:sz w:val="20"/>
                <w:szCs w:val="20"/>
              </w:rPr>
            </w:pPr>
            <w:r w:rsidRPr="00607343">
              <w:rPr>
                <w:b/>
                <w:bCs/>
                <w:sz w:val="20"/>
                <w:szCs w:val="20"/>
              </w:rPr>
              <w:t>Output</w:t>
            </w:r>
          </w:p>
        </w:tc>
        <w:tc>
          <w:tcPr>
            <w:tcW w:w="432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607343">
            <w:pPr>
              <w:jc w:val="center"/>
              <w:rPr>
                <w:b/>
                <w:bCs/>
                <w:sz w:val="20"/>
                <w:szCs w:val="20"/>
              </w:rPr>
            </w:pPr>
            <w:r w:rsidRPr="00607343">
              <w:rPr>
                <w:b/>
                <w:bCs/>
                <w:sz w:val="20"/>
                <w:szCs w:val="20"/>
              </w:rPr>
              <w:t>Activities</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Q1</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Q2</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Q3</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Q4</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Q5</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Q6</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Q7</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Q8</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Q9</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w:t>
            </w:r>
            <w:r w:rsidRPr="00607343">
              <w:rPr>
                <w:b/>
                <w:bCs/>
                <w:sz w:val="20"/>
                <w:szCs w:val="20"/>
              </w:rPr>
              <w:br/>
              <w:t>10</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w:t>
            </w:r>
            <w:r w:rsidRPr="00607343">
              <w:rPr>
                <w:b/>
                <w:bCs/>
                <w:sz w:val="20"/>
                <w:szCs w:val="20"/>
              </w:rPr>
              <w:br/>
              <w:t>11</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w:t>
            </w:r>
            <w:r w:rsidRPr="00607343">
              <w:rPr>
                <w:b/>
                <w:bCs/>
                <w:sz w:val="20"/>
                <w:szCs w:val="20"/>
              </w:rPr>
              <w:br/>
              <w:t>12</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w:t>
            </w:r>
            <w:r w:rsidRPr="00607343">
              <w:rPr>
                <w:b/>
                <w:bCs/>
                <w:sz w:val="20"/>
                <w:szCs w:val="20"/>
              </w:rPr>
              <w:br/>
              <w:t>13</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w:t>
            </w:r>
            <w:r w:rsidRPr="00607343">
              <w:rPr>
                <w:b/>
                <w:bCs/>
                <w:sz w:val="20"/>
                <w:szCs w:val="20"/>
              </w:rPr>
              <w:br/>
              <w:t>14</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t>Q</w:t>
            </w:r>
            <w:r w:rsidRPr="00607343">
              <w:rPr>
                <w:b/>
                <w:bCs/>
                <w:sz w:val="20"/>
                <w:szCs w:val="20"/>
              </w:rPr>
              <w:br/>
              <w:t>15</w:t>
            </w:r>
          </w:p>
        </w:tc>
        <w:tc>
          <w:tcPr>
            <w:tcW w:w="450" w:type="dxa"/>
            <w:tcBorders>
              <w:top w:val="single" w:sz="4" w:space="0" w:color="auto"/>
              <w:left w:val="nil"/>
              <w:bottom w:val="single" w:sz="4" w:space="0" w:color="auto"/>
              <w:right w:val="single" w:sz="4" w:space="0" w:color="auto"/>
            </w:tcBorders>
            <w:shd w:val="clear" w:color="auto" w:fill="BFBFBF"/>
            <w:noWrap/>
            <w:vAlign w:val="bottom"/>
          </w:tcPr>
          <w:p w:rsidR="00607343" w:rsidRPr="00607343" w:rsidRDefault="00607343" w:rsidP="00267C3B">
            <w:pPr>
              <w:rPr>
                <w:b/>
                <w:bCs/>
                <w:sz w:val="20"/>
                <w:szCs w:val="20"/>
              </w:rPr>
            </w:pPr>
            <w:r w:rsidRPr="00607343">
              <w:rPr>
                <w:b/>
                <w:bCs/>
                <w:sz w:val="20"/>
                <w:szCs w:val="20"/>
              </w:rPr>
              <w:br/>
              <w:t>Q16</w:t>
            </w:r>
          </w:p>
        </w:tc>
      </w:tr>
      <w:tr w:rsidR="00607343" w:rsidRPr="00895BC4" w:rsidTr="00267C3B">
        <w:trPr>
          <w:trHeight w:val="255"/>
        </w:trPr>
        <w:tc>
          <w:tcPr>
            <w:tcW w:w="1273" w:type="dxa"/>
            <w:vMerge w:val="restart"/>
            <w:tcBorders>
              <w:top w:val="nil"/>
              <w:left w:val="single" w:sz="4" w:space="0" w:color="auto"/>
              <w:right w:val="single" w:sz="4" w:space="0" w:color="auto"/>
            </w:tcBorders>
            <w:noWrap/>
            <w:vAlign w:val="center"/>
          </w:tcPr>
          <w:p w:rsidR="00607343" w:rsidRPr="00895BC4" w:rsidRDefault="00607343" w:rsidP="00267C3B">
            <w:pPr>
              <w:rPr>
                <w:sz w:val="20"/>
                <w:szCs w:val="20"/>
              </w:rPr>
            </w:pPr>
            <w:r>
              <w:rPr>
                <w:sz w:val="20"/>
                <w:szCs w:val="20"/>
              </w:rPr>
              <w:t>National circumstance</w:t>
            </w: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National circumstance chapter</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Review and assess the issue base on SNC</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Drafting the section for BUR</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Review and assess the issue base on BUR</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380"/>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Drafting the section for TNC</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val="restart"/>
            <w:tcBorders>
              <w:top w:val="nil"/>
              <w:left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GHG inventory</w:t>
            </w:r>
          </w:p>
          <w:p w:rsidR="00607343" w:rsidRPr="00895BC4" w:rsidRDefault="00607343" w:rsidP="00267C3B">
            <w:pPr>
              <w:rPr>
                <w:sz w:val="20"/>
                <w:szCs w:val="20"/>
              </w:rPr>
            </w:pPr>
            <w:r w:rsidRPr="00895BC4">
              <w:rPr>
                <w:sz w:val="20"/>
                <w:szCs w:val="20"/>
              </w:rPr>
              <w:t> </w:t>
            </w:r>
          </w:p>
        </w:tc>
        <w:tc>
          <w:tcPr>
            <w:tcW w:w="1620" w:type="dxa"/>
            <w:tcBorders>
              <w:top w:val="nil"/>
              <w:left w:val="nil"/>
              <w:bottom w:val="single" w:sz="4" w:space="0" w:color="auto"/>
              <w:right w:val="single" w:sz="4" w:space="0" w:color="auto"/>
            </w:tcBorders>
            <w:noWrap/>
            <w:vAlign w:val="center"/>
          </w:tcPr>
          <w:p w:rsidR="00607343" w:rsidRPr="00895BC4" w:rsidRDefault="00607343" w:rsidP="002E7A93">
            <w:pPr>
              <w:jc w:val="left"/>
              <w:rPr>
                <w:sz w:val="20"/>
                <w:szCs w:val="20"/>
              </w:rPr>
            </w:pPr>
            <w:r w:rsidRPr="00895BC4">
              <w:rPr>
                <w:sz w:val="20"/>
                <w:szCs w:val="20"/>
              </w:rPr>
              <w:t>Institutional arrangement</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Institutional arrangement</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Capacity enhancement</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Advisory group setup</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proofErr w:type="spellStart"/>
            <w:r w:rsidRPr="00895BC4">
              <w:rPr>
                <w:sz w:val="20"/>
                <w:szCs w:val="20"/>
              </w:rPr>
              <w:t>Ttraining</w:t>
            </w:r>
            <w:proofErr w:type="spellEnd"/>
            <w:r w:rsidRPr="00895BC4">
              <w:rPr>
                <w:sz w:val="20"/>
                <w:szCs w:val="20"/>
              </w:rPr>
              <w:t xml:space="preserve"> schedule setup</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Training workshops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Estimate inventory 2010, 2012</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Revisit the approaches applied</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Revisit the estimated inventory 2012</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Pr>
                <w:sz w:val="20"/>
                <w:szCs w:val="20"/>
              </w:rPr>
              <w:t>Database and archive</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Collection of activity data</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Review of emission factors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Input in</w:t>
            </w:r>
            <w:r>
              <w:rPr>
                <w:sz w:val="20"/>
                <w:szCs w:val="20"/>
              </w:rPr>
              <w:t>to data base and archi</w:t>
            </w:r>
            <w:r w:rsidRPr="00895BC4">
              <w:rPr>
                <w:sz w:val="20"/>
                <w:szCs w:val="20"/>
              </w:rPr>
              <w:t>ve</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Inventory report</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Expert review of estimated inventory 2010</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Finalization of inventory 2010 report</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Expert review of estimated inventory 2012</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Finalization of inventory 2012 report</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val="restart"/>
            <w:tcBorders>
              <w:top w:val="single" w:sz="4" w:space="0" w:color="auto"/>
              <w:left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V&amp;A</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lastRenderedPageBreak/>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tc>
        <w:tc>
          <w:tcPr>
            <w:tcW w:w="1620" w:type="dxa"/>
            <w:vMerge w:val="restart"/>
            <w:tcBorders>
              <w:top w:val="single" w:sz="4" w:space="0" w:color="auto"/>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lastRenderedPageBreak/>
              <w:t>Regional climate scenarios</w:t>
            </w: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Climate V&amp;A team setup</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Climate scenarios downscale</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Climate scenario analysis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Report preparation</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V&amp;A analysis</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Conduct V&amp;A analysis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workshops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Report preparation</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Pilot studies on CV&amp;EE</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Climate CV&amp;EE team setup</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67C3B">
            <w:pPr>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Identify research sites</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67C3B">
            <w:pPr>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Develop CV &amp; EE scenarios</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67C3B">
            <w:pPr>
              <w:rPr>
                <w:sz w:val="20"/>
                <w:szCs w:val="20"/>
              </w:rPr>
            </w:pPr>
          </w:p>
        </w:tc>
        <w:tc>
          <w:tcPr>
            <w:tcW w:w="4320" w:type="dxa"/>
            <w:tcBorders>
              <w:top w:val="nil"/>
              <w:left w:val="nil"/>
              <w:bottom w:val="single" w:sz="4" w:space="0" w:color="auto"/>
              <w:right w:val="single" w:sz="4" w:space="0" w:color="auto"/>
            </w:tcBorders>
            <w:noWrap/>
            <w:vAlign w:val="bottom"/>
          </w:tcPr>
          <w:p w:rsidR="00607343" w:rsidRPr="00FD17B4" w:rsidRDefault="00607343" w:rsidP="00267C3B">
            <w:pPr>
              <w:rPr>
                <w:spacing w:val="-20"/>
                <w:sz w:val="20"/>
                <w:szCs w:val="20"/>
              </w:rPr>
            </w:pPr>
            <w:r w:rsidRPr="00FD17B4">
              <w:rPr>
                <w:spacing w:val="-20"/>
                <w:sz w:val="20"/>
                <w:szCs w:val="20"/>
              </w:rPr>
              <w:t>Consultation meeting/workshop (V&amp;A analysis)</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67C3B">
            <w:pPr>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Report preparation</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nil"/>
              <w:left w:val="nil"/>
              <w:right w:val="single" w:sz="4" w:space="0" w:color="auto"/>
            </w:tcBorders>
            <w:noWrap/>
            <w:vAlign w:val="center"/>
          </w:tcPr>
          <w:p w:rsidR="00607343" w:rsidRPr="00895BC4" w:rsidRDefault="00607343" w:rsidP="00267C3B">
            <w:pPr>
              <w:rPr>
                <w:sz w:val="20"/>
                <w:szCs w:val="20"/>
              </w:rPr>
            </w:pPr>
            <w:r w:rsidRPr="00895BC4">
              <w:rPr>
                <w:sz w:val="20"/>
                <w:szCs w:val="20"/>
              </w:rPr>
              <w:t>V&amp;A capacity enhancemen</w:t>
            </w:r>
            <w:r>
              <w:rPr>
                <w:sz w:val="20"/>
                <w:szCs w:val="20"/>
              </w:rPr>
              <w:t>t</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Setup V&amp;A forum</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67C3B">
            <w:pPr>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a series of discussion forums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val="restart"/>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Mitigation</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p w:rsidR="00607343" w:rsidRPr="00895BC4" w:rsidRDefault="00607343" w:rsidP="00267C3B">
            <w:pPr>
              <w:rPr>
                <w:sz w:val="20"/>
                <w:szCs w:val="20"/>
              </w:rPr>
            </w:pPr>
            <w:r w:rsidRPr="00895BC4">
              <w:rPr>
                <w:sz w:val="20"/>
                <w:szCs w:val="20"/>
              </w:rPr>
              <w:t> </w:t>
            </w:r>
          </w:p>
        </w:tc>
        <w:tc>
          <w:tcPr>
            <w:tcW w:w="1620" w:type="dxa"/>
            <w:vMerge w:val="restart"/>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r w:rsidRPr="00895BC4">
              <w:rPr>
                <w:sz w:val="20"/>
                <w:szCs w:val="20"/>
              </w:rPr>
              <w:t>Analysis of socio-economic consequences</w:t>
            </w:r>
          </w:p>
          <w:p w:rsidR="00607343" w:rsidRPr="00895BC4" w:rsidRDefault="00607343" w:rsidP="002E7A93">
            <w:pPr>
              <w:jc w:val="left"/>
              <w:rPr>
                <w:sz w:val="20"/>
                <w:szCs w:val="20"/>
              </w:rPr>
            </w:pPr>
            <w:r w:rsidRPr="00895BC4">
              <w:rPr>
                <w:sz w:val="20"/>
                <w:szCs w:val="20"/>
              </w:rPr>
              <w:t> </w:t>
            </w: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Establish a research team</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Develop mitigation scenarios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Analyse socio-economic consequences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workshops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Report preparation for TNC</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r w:rsidRPr="00895BC4">
              <w:rPr>
                <w:sz w:val="20"/>
                <w:szCs w:val="20"/>
              </w:rPr>
              <w:t>Report on mitigation actions/measures, effects</w:t>
            </w: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Establish mitigation assessment team</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Review of mitigation actions (base on BUR Guidelines)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Assess socio-economic implications of actions/measures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Identify constraints and gaps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Prepare a report on mitigation for BUR</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single" w:sz="4" w:space="0" w:color="auto"/>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NAMA</w:t>
            </w:r>
            <w:r w:rsidR="005A086D">
              <w:rPr>
                <w:sz w:val="20"/>
                <w:szCs w:val="20"/>
              </w:rPr>
              <w:t xml:space="preserve"> </w:t>
            </w:r>
            <w:r w:rsidRPr="00895BC4">
              <w:rPr>
                <w:sz w:val="20"/>
                <w:szCs w:val="20"/>
              </w:rPr>
              <w:t>capacity enhancement</w:t>
            </w: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Establish review and monitor team</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training workshops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Public awareness campaign</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NAMA registry system capacity enhancement</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Establish a technical team</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identify constraints and gaps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top w:val="single" w:sz="4" w:space="0" w:color="auto"/>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capacity enhancement workshops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NAMA</w:t>
            </w:r>
            <w:r w:rsidR="005A086D">
              <w:rPr>
                <w:sz w:val="20"/>
                <w:szCs w:val="20"/>
              </w:rPr>
              <w:t xml:space="preserve"> </w:t>
            </w:r>
            <w:r w:rsidRPr="00895BC4">
              <w:rPr>
                <w:sz w:val="20"/>
                <w:szCs w:val="20"/>
              </w:rPr>
              <w:t>public awareness campaign</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Design approaches to raise awareness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activities to raise awareness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val="restart"/>
            <w:tcBorders>
              <w:top w:val="nil"/>
              <w:left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Constraints and gaps (BUR)</w:t>
            </w: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 xml:space="preserve">Constraints and </w:t>
            </w:r>
            <w:proofErr w:type="gramStart"/>
            <w:r w:rsidRPr="00895BC4">
              <w:rPr>
                <w:sz w:val="20"/>
                <w:szCs w:val="20"/>
              </w:rPr>
              <w:t>gaps(</w:t>
            </w:r>
            <w:proofErr w:type="gramEnd"/>
            <w:r w:rsidRPr="00895BC4">
              <w:rPr>
                <w:sz w:val="20"/>
                <w:szCs w:val="20"/>
              </w:rPr>
              <w:t>financial, technical etc.)</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xml:space="preserve">Review constraints and gaps </w:t>
            </w:r>
            <w:proofErr w:type="spellStart"/>
            <w:r w:rsidRPr="00895BC4">
              <w:rPr>
                <w:sz w:val="20"/>
                <w:szCs w:val="20"/>
              </w:rPr>
              <w:t>relatd</w:t>
            </w:r>
            <w:proofErr w:type="spellEnd"/>
            <w:r w:rsidRPr="00895BC4">
              <w:rPr>
                <w:sz w:val="20"/>
                <w:szCs w:val="20"/>
              </w:rPr>
              <w:t xml:space="preserve"> to identified outcomes/outputs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Identify constraints and gaps related to financial, technical etc.</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Prepare a report on mitigation for BUR</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val="restart"/>
            <w:tcBorders>
              <w:top w:val="nil"/>
              <w:left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BUR support need</w:t>
            </w: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Summary information on BUR support need</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Review BUR process and assess constraints and gaps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FD17B4" w:rsidRDefault="00607343" w:rsidP="00267C3B">
            <w:pPr>
              <w:rPr>
                <w:spacing w:val="-20"/>
                <w:sz w:val="20"/>
                <w:szCs w:val="20"/>
              </w:rPr>
            </w:pPr>
            <w:r w:rsidRPr="00FD17B4">
              <w:rPr>
                <w:spacing w:val="-20"/>
                <w:sz w:val="20"/>
                <w:szCs w:val="20"/>
              </w:rPr>
              <w:t>Identify priority and support received and need</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Prepare a report for BUR</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val="restart"/>
            <w:tcBorders>
              <w:top w:val="nil"/>
              <w:left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 xml:space="preserve">Domestic </w:t>
            </w:r>
            <w:r w:rsidRPr="00895BC4">
              <w:rPr>
                <w:sz w:val="20"/>
                <w:szCs w:val="20"/>
              </w:rPr>
              <w:lastRenderedPageBreak/>
              <w:t>MRV</w:t>
            </w: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lastRenderedPageBreak/>
              <w:t xml:space="preserve">Summary </w:t>
            </w:r>
            <w:r w:rsidRPr="00895BC4">
              <w:rPr>
                <w:sz w:val="20"/>
                <w:szCs w:val="20"/>
              </w:rPr>
              <w:lastRenderedPageBreak/>
              <w:t>information on domestic MRV </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lastRenderedPageBreak/>
              <w:t>Assess the progress of domestic MRV</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67C3B">
            <w:pPr>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Prepare a report for BUR</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val="restart"/>
            <w:tcBorders>
              <w:top w:val="nil"/>
              <w:left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lastRenderedPageBreak/>
              <w:t>Other information</w:t>
            </w: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Report on cross-cutting issues</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Review progress and status on the issues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Identify constraints and gaps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workshop</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Preparation of report for TNC</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val="restart"/>
            <w:tcBorders>
              <w:top w:val="nil"/>
              <w:left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Constraints and gaps (TNC)</w:t>
            </w: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Report on constraints and gaps</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Review issues in all early outputs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Synthesize the issues on constraints and gaps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consultation workshops</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Report preparation for TNC</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val="restart"/>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Capacity enhancement</w:t>
            </w:r>
          </w:p>
        </w:tc>
        <w:tc>
          <w:tcPr>
            <w:tcW w:w="1620" w:type="dxa"/>
            <w:vMerge w:val="restart"/>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r w:rsidRPr="00895BC4">
              <w:rPr>
                <w:sz w:val="20"/>
                <w:szCs w:val="20"/>
              </w:rPr>
              <w:t>Thailand's TNC to UNFCCC</w:t>
            </w: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Establish TNC drafting team</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Prepare draft TNC</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workshops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Revise the draft TNC</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r w:rsidRPr="00895BC4">
              <w:rPr>
                <w:sz w:val="20"/>
                <w:szCs w:val="20"/>
              </w:rPr>
              <w:t>Thailand's first BUR</w:t>
            </w: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Establish BUR drafting team</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Prepare a draft BUR</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workshops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Revise the draft BUR</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val="restart"/>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Public awareness</w:t>
            </w:r>
          </w:p>
        </w:tc>
        <w:tc>
          <w:tcPr>
            <w:tcW w:w="1620" w:type="dxa"/>
            <w:vMerge w:val="restart"/>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r>
              <w:rPr>
                <w:sz w:val="20"/>
                <w:szCs w:val="20"/>
              </w:rPr>
              <w:t>Thailand's BUR in Thai</w:t>
            </w:r>
            <w:r w:rsidRPr="00895BC4">
              <w:rPr>
                <w:sz w:val="20"/>
                <w:szCs w:val="20"/>
              </w:rPr>
              <w:t xml:space="preserve"> language</w:t>
            </w: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Prepare BUR in Thai language</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Organize dissemination workshops</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F2E3A">
        <w:trPr>
          <w:trHeight w:val="255"/>
        </w:trPr>
        <w:tc>
          <w:tcPr>
            <w:tcW w:w="1273" w:type="dxa"/>
            <w:vMerge/>
            <w:tcBorders>
              <w:top w:val="single" w:sz="4" w:space="0" w:color="auto"/>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top w:val="single" w:sz="4" w:space="0" w:color="auto"/>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Conduct BUR stock-taking exercise</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shd w:val="clear" w:color="auto" w:fill="FFFFFF"/>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single" w:sz="4" w:space="0" w:color="auto"/>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val="restart"/>
            <w:tcBorders>
              <w:top w:val="single" w:sz="4" w:space="0" w:color="auto"/>
              <w:left w:val="single" w:sz="4" w:space="0" w:color="auto"/>
              <w:right w:val="single" w:sz="4" w:space="0" w:color="auto"/>
            </w:tcBorders>
            <w:noWrap/>
            <w:vAlign w:val="center"/>
          </w:tcPr>
          <w:p w:rsidR="00607343" w:rsidRPr="00895BC4" w:rsidRDefault="00607343" w:rsidP="00267C3B">
            <w:pPr>
              <w:rPr>
                <w:sz w:val="20"/>
                <w:szCs w:val="20"/>
              </w:rPr>
            </w:pPr>
            <w:r w:rsidRPr="00895BC4">
              <w:rPr>
                <w:sz w:val="20"/>
                <w:szCs w:val="20"/>
              </w:rPr>
              <w:t>Effective enabling activities</w:t>
            </w: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Efficient management process</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Hire a project manager</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Establish a PSC</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nil"/>
              <w:bottom w:val="single" w:sz="4" w:space="0" w:color="auto"/>
              <w:right w:val="single" w:sz="4" w:space="0" w:color="auto"/>
            </w:tcBorders>
            <w:noWrap/>
            <w:vAlign w:val="center"/>
          </w:tcPr>
          <w:p w:rsidR="00607343" w:rsidRPr="00895BC4" w:rsidRDefault="00607343" w:rsidP="002E7A93">
            <w:pPr>
              <w:jc w:val="left"/>
              <w:rPr>
                <w:sz w:val="20"/>
                <w:szCs w:val="20"/>
              </w:rPr>
            </w:pP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carry out the management activities</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val="restart"/>
            <w:tcBorders>
              <w:top w:val="nil"/>
              <w:left w:val="nil"/>
              <w:right w:val="single" w:sz="4" w:space="0" w:color="auto"/>
            </w:tcBorders>
            <w:noWrap/>
            <w:vAlign w:val="center"/>
          </w:tcPr>
          <w:p w:rsidR="00607343" w:rsidRPr="00895BC4" w:rsidRDefault="00607343" w:rsidP="002E7A93">
            <w:pPr>
              <w:jc w:val="left"/>
              <w:rPr>
                <w:sz w:val="20"/>
                <w:szCs w:val="20"/>
              </w:rPr>
            </w:pPr>
            <w:r w:rsidRPr="00895BC4">
              <w:rPr>
                <w:sz w:val="20"/>
                <w:szCs w:val="20"/>
              </w:rPr>
              <w:t>BUR and TNC submission to UNFCCC</w:t>
            </w:r>
          </w:p>
        </w:tc>
        <w:tc>
          <w:tcPr>
            <w:tcW w:w="432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Submission BUR electronic file to UNFCCC</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single" w:sz="4" w:space="0" w:color="auto"/>
              <w:right w:val="single" w:sz="4" w:space="0" w:color="auto"/>
            </w:tcBorders>
            <w:noWrap/>
            <w:vAlign w:val="center"/>
          </w:tcPr>
          <w:p w:rsidR="00607343" w:rsidRPr="00895BC4" w:rsidRDefault="00607343" w:rsidP="00267C3B">
            <w:pPr>
              <w:rPr>
                <w:sz w:val="20"/>
                <w:szCs w:val="20"/>
              </w:rPr>
            </w:pPr>
          </w:p>
        </w:tc>
        <w:tc>
          <w:tcPr>
            <w:tcW w:w="4320" w:type="dxa"/>
            <w:tcBorders>
              <w:top w:val="nil"/>
              <w:left w:val="single" w:sz="4" w:space="0" w:color="auto"/>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Submission of TNC electronic file to UNFCCC</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r>
      <w:tr w:rsidR="00607343" w:rsidRPr="00895BC4" w:rsidTr="00267C3B">
        <w:trPr>
          <w:trHeight w:val="255"/>
        </w:trPr>
        <w:tc>
          <w:tcPr>
            <w:tcW w:w="1273"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1620" w:type="dxa"/>
            <w:vMerge/>
            <w:tcBorders>
              <w:left w:val="single" w:sz="4" w:space="0" w:color="auto"/>
              <w:bottom w:val="single" w:sz="4" w:space="0" w:color="auto"/>
              <w:right w:val="single" w:sz="4" w:space="0" w:color="auto"/>
            </w:tcBorders>
            <w:noWrap/>
            <w:vAlign w:val="center"/>
          </w:tcPr>
          <w:p w:rsidR="00607343" w:rsidRPr="00895BC4" w:rsidRDefault="00607343" w:rsidP="00267C3B">
            <w:pPr>
              <w:rPr>
                <w:sz w:val="20"/>
                <w:szCs w:val="20"/>
              </w:rPr>
            </w:pPr>
          </w:p>
        </w:tc>
        <w:tc>
          <w:tcPr>
            <w:tcW w:w="4320" w:type="dxa"/>
            <w:tcBorders>
              <w:top w:val="nil"/>
              <w:left w:val="single" w:sz="4" w:space="0" w:color="auto"/>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Publication of BUR and TNC</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00FFFF"/>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noWrap/>
            <w:vAlign w:val="bottom"/>
          </w:tcPr>
          <w:p w:rsidR="00607343" w:rsidRPr="00895BC4" w:rsidRDefault="00607343" w:rsidP="00267C3B">
            <w:pPr>
              <w:rPr>
                <w:sz w:val="20"/>
                <w:szCs w:val="20"/>
              </w:rPr>
            </w:pPr>
            <w:r w:rsidRPr="00895BC4">
              <w:rPr>
                <w:sz w:val="20"/>
                <w:szCs w:val="20"/>
              </w:rPr>
              <w:t> </w:t>
            </w:r>
          </w:p>
        </w:tc>
        <w:tc>
          <w:tcPr>
            <w:tcW w:w="450" w:type="dxa"/>
            <w:tcBorders>
              <w:top w:val="nil"/>
              <w:left w:val="nil"/>
              <w:bottom w:val="single" w:sz="4" w:space="0" w:color="auto"/>
              <w:right w:val="single" w:sz="4" w:space="0" w:color="auto"/>
            </w:tcBorders>
            <w:shd w:val="clear" w:color="auto" w:fill="FF00FF"/>
            <w:noWrap/>
            <w:vAlign w:val="bottom"/>
          </w:tcPr>
          <w:p w:rsidR="00607343" w:rsidRPr="00895BC4" w:rsidRDefault="00607343" w:rsidP="00267C3B">
            <w:pPr>
              <w:rPr>
                <w:sz w:val="20"/>
                <w:szCs w:val="20"/>
              </w:rPr>
            </w:pPr>
            <w:r w:rsidRPr="00895BC4">
              <w:rPr>
                <w:sz w:val="20"/>
                <w:szCs w:val="20"/>
              </w:rPr>
              <w:t> </w:t>
            </w:r>
          </w:p>
        </w:tc>
      </w:tr>
    </w:tbl>
    <w:p w:rsidR="00607343" w:rsidRDefault="00607343" w:rsidP="00607343">
      <w:pPr>
        <w:autoSpaceDE w:val="0"/>
        <w:autoSpaceDN w:val="0"/>
        <w:adjustRightInd w:val="0"/>
        <w:rPr>
          <w:sz w:val="28"/>
        </w:rPr>
      </w:pPr>
    </w:p>
    <w:p w:rsidR="00E1433A" w:rsidRPr="003B6CB8" w:rsidRDefault="00E1433A" w:rsidP="00E1433A">
      <w:pPr>
        <w:rPr>
          <w:rFonts w:cs="Arial"/>
          <w:b/>
          <w:smallCaps/>
          <w:sz w:val="20"/>
          <w:szCs w:val="20"/>
        </w:rPr>
        <w:sectPr w:rsidR="00E1433A" w:rsidRPr="003B6CB8" w:rsidSect="0085629B">
          <w:footerReference w:type="even" r:id="rId13"/>
          <w:footerReference w:type="default" r:id="rId14"/>
          <w:pgSz w:w="15840" w:h="12240" w:orient="landscape" w:code="1"/>
          <w:pgMar w:top="720" w:right="720" w:bottom="720" w:left="720" w:header="720" w:footer="432" w:gutter="0"/>
          <w:cols w:space="708"/>
          <w:titlePg/>
          <w:docGrid w:linePitch="360"/>
        </w:sectPr>
      </w:pPr>
    </w:p>
    <w:p w:rsidR="00E1433A" w:rsidRPr="003B6CB8" w:rsidRDefault="00E1433A" w:rsidP="00267C3B">
      <w:pPr>
        <w:numPr>
          <w:ilvl w:val="0"/>
          <w:numId w:val="15"/>
        </w:numPr>
        <w:rPr>
          <w:rFonts w:cs="Arial"/>
          <w:b/>
          <w:smallCaps/>
          <w:sz w:val="20"/>
          <w:szCs w:val="20"/>
        </w:rPr>
      </w:pPr>
      <w:r w:rsidRPr="003B6CB8">
        <w:rPr>
          <w:rFonts w:cs="Arial"/>
          <w:b/>
          <w:smallCaps/>
          <w:sz w:val="20"/>
          <w:szCs w:val="20"/>
        </w:rPr>
        <w:lastRenderedPageBreak/>
        <w:t>Management Arrangements</w:t>
      </w:r>
      <w:bookmarkEnd w:id="5"/>
      <w:r w:rsidRPr="003B6CB8">
        <w:rPr>
          <w:rFonts w:cs="Arial"/>
          <w:b/>
          <w:i/>
          <w:smallCaps/>
          <w:sz w:val="20"/>
          <w:szCs w:val="20"/>
        </w:rPr>
        <w:t xml:space="preserve"> </w:t>
      </w:r>
    </w:p>
    <w:p w:rsidR="00097F0F" w:rsidRDefault="00097F0F" w:rsidP="00097F0F">
      <w:pPr>
        <w:spacing w:after="0"/>
        <w:rPr>
          <w:rFonts w:cs="Arial"/>
          <w:i/>
          <w:sz w:val="20"/>
          <w:szCs w:val="20"/>
        </w:rPr>
      </w:pPr>
    </w:p>
    <w:p w:rsidR="0007116A" w:rsidRPr="0007116A" w:rsidRDefault="0007116A" w:rsidP="0007116A">
      <w:pPr>
        <w:spacing w:after="0"/>
        <w:rPr>
          <w:rFonts w:cs="Arial"/>
          <w:iCs/>
          <w:sz w:val="20"/>
          <w:szCs w:val="20"/>
        </w:rPr>
      </w:pPr>
      <w:r w:rsidRPr="0007116A">
        <w:rPr>
          <w:rFonts w:cs="Arial"/>
          <w:iCs/>
          <w:sz w:val="20"/>
          <w:szCs w:val="20"/>
        </w:rPr>
        <w:t>The project is designed to be implemented in parallel and in c</w:t>
      </w:r>
      <w:r>
        <w:rPr>
          <w:rFonts w:cs="Arial"/>
          <w:iCs/>
          <w:sz w:val="20"/>
          <w:szCs w:val="20"/>
        </w:rPr>
        <w:t>omplementarity with the UNDP-</w:t>
      </w:r>
      <w:r w:rsidRPr="0007116A">
        <w:rPr>
          <w:rFonts w:cs="Arial"/>
          <w:iCs/>
          <w:sz w:val="20"/>
          <w:szCs w:val="20"/>
        </w:rPr>
        <w:t xml:space="preserve"> supported </w:t>
      </w:r>
      <w:r>
        <w:rPr>
          <w:rFonts w:cs="Arial"/>
          <w:iCs/>
          <w:sz w:val="20"/>
          <w:szCs w:val="20"/>
        </w:rPr>
        <w:t xml:space="preserve">Low Emission Capacity Building Project. </w:t>
      </w:r>
      <w:r w:rsidRPr="0007116A">
        <w:rPr>
          <w:rFonts w:cs="Arial"/>
          <w:iCs/>
          <w:sz w:val="20"/>
          <w:szCs w:val="20"/>
        </w:rPr>
        <w:t xml:space="preserve">The rationale of streamlining the management arrangement of the two projects is as follows: </w:t>
      </w:r>
    </w:p>
    <w:p w:rsidR="0007116A" w:rsidRPr="0007116A" w:rsidRDefault="0007116A" w:rsidP="0007116A">
      <w:pPr>
        <w:spacing w:after="0"/>
        <w:rPr>
          <w:rFonts w:cs="Arial"/>
          <w:iCs/>
          <w:sz w:val="20"/>
          <w:szCs w:val="20"/>
        </w:rPr>
      </w:pPr>
      <w:r w:rsidRPr="0007116A">
        <w:rPr>
          <w:rFonts w:cs="Arial"/>
          <w:iCs/>
          <w:sz w:val="20"/>
          <w:szCs w:val="20"/>
        </w:rPr>
        <w:t>•</w:t>
      </w:r>
      <w:r w:rsidRPr="0007116A">
        <w:rPr>
          <w:rFonts w:cs="Arial"/>
          <w:iCs/>
          <w:sz w:val="20"/>
          <w:szCs w:val="20"/>
        </w:rPr>
        <w:tab/>
        <w:t>The two projects are executed under ONEP as the implementing partner;</w:t>
      </w:r>
    </w:p>
    <w:p w:rsidR="0007116A" w:rsidRPr="0007116A" w:rsidRDefault="0007116A" w:rsidP="0007116A">
      <w:pPr>
        <w:spacing w:after="0"/>
        <w:rPr>
          <w:rFonts w:cs="Arial"/>
          <w:iCs/>
          <w:sz w:val="20"/>
          <w:szCs w:val="20"/>
        </w:rPr>
      </w:pPr>
      <w:r w:rsidRPr="0007116A">
        <w:rPr>
          <w:rFonts w:cs="Arial"/>
          <w:iCs/>
          <w:sz w:val="20"/>
          <w:szCs w:val="20"/>
        </w:rPr>
        <w:t>•</w:t>
      </w:r>
      <w:r w:rsidRPr="0007116A">
        <w:rPr>
          <w:rFonts w:cs="Arial"/>
          <w:iCs/>
          <w:sz w:val="20"/>
          <w:szCs w:val="20"/>
        </w:rPr>
        <w:tab/>
        <w:t>The outcomes of the two projects are closely linked especially with regards to national greenhouse gas inventory and on mitigation actions;</w:t>
      </w:r>
    </w:p>
    <w:p w:rsidR="0007116A" w:rsidRPr="0007116A" w:rsidRDefault="0007116A" w:rsidP="0007116A">
      <w:pPr>
        <w:spacing w:after="0"/>
        <w:rPr>
          <w:rFonts w:cs="Arial"/>
          <w:iCs/>
          <w:sz w:val="20"/>
          <w:szCs w:val="20"/>
        </w:rPr>
      </w:pPr>
      <w:r w:rsidRPr="0007116A">
        <w:rPr>
          <w:rFonts w:cs="Arial"/>
          <w:iCs/>
          <w:sz w:val="20"/>
          <w:szCs w:val="20"/>
        </w:rPr>
        <w:t>•</w:t>
      </w:r>
      <w:r w:rsidRPr="0007116A">
        <w:rPr>
          <w:rFonts w:cs="Arial"/>
          <w:iCs/>
          <w:sz w:val="20"/>
          <w:szCs w:val="20"/>
        </w:rPr>
        <w:tab/>
        <w:t xml:space="preserve">The implementation timeframe and steps are in tandem. LECB will be implemented in </w:t>
      </w:r>
      <w:r>
        <w:rPr>
          <w:rFonts w:cs="Arial"/>
          <w:iCs/>
          <w:sz w:val="20"/>
          <w:szCs w:val="20"/>
        </w:rPr>
        <w:t>2013-2015; while TNC-BUR in 2014-2018</w:t>
      </w:r>
      <w:r w:rsidRPr="0007116A">
        <w:rPr>
          <w:rFonts w:cs="Arial"/>
          <w:iCs/>
          <w:sz w:val="20"/>
          <w:szCs w:val="20"/>
        </w:rPr>
        <w:t>.</w:t>
      </w:r>
    </w:p>
    <w:p w:rsidR="0007116A" w:rsidRPr="0007116A" w:rsidRDefault="0007116A" w:rsidP="0007116A">
      <w:pPr>
        <w:spacing w:after="0"/>
        <w:rPr>
          <w:rFonts w:cs="Arial"/>
          <w:iCs/>
          <w:sz w:val="20"/>
          <w:szCs w:val="20"/>
        </w:rPr>
      </w:pPr>
    </w:p>
    <w:p w:rsidR="0007116A" w:rsidRPr="0007116A" w:rsidRDefault="0007116A" w:rsidP="0007116A">
      <w:pPr>
        <w:spacing w:after="0"/>
        <w:rPr>
          <w:rFonts w:cs="Arial"/>
          <w:iCs/>
          <w:sz w:val="20"/>
          <w:szCs w:val="20"/>
        </w:rPr>
      </w:pPr>
      <w:r w:rsidRPr="0007116A">
        <w:rPr>
          <w:rFonts w:cs="Arial"/>
          <w:iCs/>
          <w:sz w:val="20"/>
          <w:szCs w:val="20"/>
        </w:rPr>
        <w:t>With the above rationale, the two projects will have a joint-management structure, with a joint project board and a joint management structure will ensure the synergy, coherence, and consolidated impacts. The LECB Cluster will be led by TGO, while ONEP will lead the TNC-BUR Cluster.  Each cluster will be provided with a project coordinator to support the work of PMU. These two projects will also be linked to UNDP’s partnership with the Royal Thai Government on Climate Finance under the current Country Programme Document (2012-2016).  They will be both reported to the National Climate Change Committee (NCCC) as the policy channel.</w:t>
      </w:r>
    </w:p>
    <w:p w:rsidR="0007116A" w:rsidRPr="0007116A" w:rsidRDefault="0007116A" w:rsidP="0007116A">
      <w:pPr>
        <w:spacing w:after="0"/>
        <w:rPr>
          <w:rFonts w:cs="Arial"/>
          <w:iCs/>
          <w:sz w:val="20"/>
          <w:szCs w:val="20"/>
        </w:rPr>
      </w:pPr>
    </w:p>
    <w:p w:rsidR="0007116A" w:rsidRDefault="0007116A" w:rsidP="0007116A">
      <w:pPr>
        <w:spacing w:after="0"/>
        <w:rPr>
          <w:rFonts w:cs="Arial"/>
          <w:iCs/>
          <w:sz w:val="20"/>
          <w:szCs w:val="20"/>
        </w:rPr>
      </w:pPr>
      <w:r w:rsidRPr="0007116A">
        <w:rPr>
          <w:rFonts w:cs="Arial"/>
          <w:iCs/>
          <w:sz w:val="20"/>
          <w:szCs w:val="20"/>
        </w:rPr>
        <w:t>Office of Natural Resource and Environmental Policy and Planning, Ministry of Natural Resources and Environment, will be responsible for executing the project. To ensure the link between project implementation and policy level that facilitate the integration of climate change to national policies, three levels of institutional arrangement will be established.</w:t>
      </w:r>
      <w:r w:rsidR="004A35BA">
        <w:rPr>
          <w:rFonts w:cs="Arial"/>
          <w:iCs/>
          <w:sz w:val="20"/>
          <w:szCs w:val="20"/>
        </w:rPr>
        <w:t xml:space="preserve"> </w:t>
      </w:r>
      <w:r w:rsidR="004A35BA" w:rsidRPr="00612E09">
        <w:rPr>
          <w:rFonts w:cs="Arial"/>
          <w:iCs/>
          <w:sz w:val="20"/>
          <w:szCs w:val="20"/>
        </w:rPr>
        <w:t>The project will be executed according to National Implementation Modality.</w:t>
      </w:r>
    </w:p>
    <w:p w:rsidR="0007116A" w:rsidRPr="0007116A" w:rsidRDefault="0007116A" w:rsidP="0007116A">
      <w:pPr>
        <w:spacing w:after="0"/>
        <w:rPr>
          <w:rFonts w:cs="Arial"/>
          <w:iCs/>
          <w:sz w:val="20"/>
          <w:szCs w:val="20"/>
        </w:rPr>
      </w:pPr>
    </w:p>
    <w:p w:rsidR="0007116A" w:rsidRDefault="0007116A" w:rsidP="0007116A">
      <w:pPr>
        <w:spacing w:after="0"/>
        <w:rPr>
          <w:rFonts w:cs="Arial"/>
          <w:iCs/>
          <w:sz w:val="20"/>
          <w:szCs w:val="20"/>
        </w:rPr>
      </w:pPr>
      <w:r w:rsidRPr="0007116A">
        <w:rPr>
          <w:rFonts w:cs="Arial"/>
          <w:iCs/>
          <w:sz w:val="20"/>
          <w:szCs w:val="20"/>
        </w:rPr>
        <w:t>At policy level, through its technical subcommittee, the National Climate Change Committee, chaired by the Prime Minister, comprised of ministers of key ministries and relevant public agencies, private sector, non-government organizations and experts will provide overall policies and guidance to project implementation. The committee is the body that approves the final reports of the project.</w:t>
      </w:r>
    </w:p>
    <w:p w:rsidR="0007116A" w:rsidRPr="0007116A" w:rsidRDefault="0007116A" w:rsidP="0007116A">
      <w:pPr>
        <w:spacing w:after="0"/>
        <w:rPr>
          <w:rFonts w:cs="Arial"/>
          <w:iCs/>
          <w:sz w:val="20"/>
          <w:szCs w:val="20"/>
        </w:rPr>
      </w:pPr>
    </w:p>
    <w:p w:rsidR="0007116A" w:rsidRDefault="0007116A" w:rsidP="0007116A">
      <w:pPr>
        <w:spacing w:after="0"/>
        <w:rPr>
          <w:rFonts w:cs="Arial"/>
          <w:iCs/>
          <w:sz w:val="20"/>
          <w:szCs w:val="20"/>
        </w:rPr>
      </w:pPr>
      <w:r w:rsidRPr="0007116A">
        <w:rPr>
          <w:rFonts w:cs="Arial"/>
          <w:iCs/>
          <w:sz w:val="20"/>
          <w:szCs w:val="20"/>
        </w:rPr>
        <w:t>At administrative level, a project steering committee will be established to oversee the implementation of the project. The project steering committee, in general, will compose of the main agencies relevant to the study, representative of UNDP country office, non-governmental organization and selected experts. The project steering committee will oversee the project team in carrying out the project activities, provide guidance and recommendation and support to ensure the project activities are carried out efficiently and effectively.</w:t>
      </w:r>
    </w:p>
    <w:p w:rsidR="0007116A" w:rsidRPr="0007116A" w:rsidRDefault="0007116A" w:rsidP="0007116A">
      <w:pPr>
        <w:spacing w:after="0"/>
        <w:rPr>
          <w:rFonts w:cs="Arial"/>
          <w:iCs/>
          <w:sz w:val="20"/>
          <w:szCs w:val="20"/>
        </w:rPr>
      </w:pPr>
    </w:p>
    <w:p w:rsidR="0007116A" w:rsidRPr="0007116A" w:rsidRDefault="0007116A" w:rsidP="0007116A">
      <w:pPr>
        <w:spacing w:after="0"/>
        <w:rPr>
          <w:rFonts w:cs="Arial"/>
          <w:iCs/>
          <w:sz w:val="20"/>
          <w:szCs w:val="20"/>
        </w:rPr>
      </w:pPr>
      <w:r w:rsidRPr="0007116A">
        <w:rPr>
          <w:rFonts w:cs="Arial"/>
          <w:iCs/>
          <w:sz w:val="20"/>
          <w:szCs w:val="20"/>
        </w:rPr>
        <w:t>At implementation level, a project manager with qualified expertise and experiences will be selected to carry out the project management. The project manager will work directly under the project steering committee and will be responsible for the achievement of the project. A team of national experts on the issues identified above will be selected to carry out the technical works. The team will work closely with the project manager. If needed, international experts will be invited to support the national team.</w:t>
      </w:r>
    </w:p>
    <w:p w:rsidR="0007116A" w:rsidRPr="0007116A" w:rsidRDefault="0007116A" w:rsidP="0007116A">
      <w:pPr>
        <w:spacing w:after="0"/>
        <w:rPr>
          <w:rFonts w:cs="Arial"/>
          <w:iCs/>
          <w:sz w:val="20"/>
          <w:szCs w:val="20"/>
        </w:rPr>
      </w:pPr>
      <w:r w:rsidRPr="0007116A">
        <w:rPr>
          <w:rFonts w:cs="Arial"/>
          <w:iCs/>
          <w:sz w:val="20"/>
          <w:szCs w:val="20"/>
        </w:rPr>
        <w:t>The diagram below shows the linkages between the three levels and the channel to integrate climate change into national sustainable development process.</w:t>
      </w:r>
    </w:p>
    <w:p w:rsidR="0007116A" w:rsidRPr="0007116A" w:rsidRDefault="0007116A" w:rsidP="00097F0F">
      <w:pPr>
        <w:spacing w:after="0"/>
        <w:rPr>
          <w:rFonts w:cs="Arial"/>
          <w:iCs/>
          <w:sz w:val="20"/>
          <w:szCs w:val="20"/>
        </w:rPr>
      </w:pPr>
    </w:p>
    <w:p w:rsidR="0007116A" w:rsidRDefault="0007116A" w:rsidP="00097F0F">
      <w:pPr>
        <w:spacing w:after="0"/>
        <w:rPr>
          <w:rFonts w:cs="Arial"/>
          <w:i/>
          <w:sz w:val="20"/>
          <w:szCs w:val="20"/>
        </w:rPr>
      </w:pPr>
    </w:p>
    <w:p w:rsidR="0007116A" w:rsidRDefault="0007116A" w:rsidP="00097F0F">
      <w:pPr>
        <w:spacing w:after="0"/>
        <w:rPr>
          <w:rFonts w:cs="Arial"/>
          <w:i/>
          <w:sz w:val="20"/>
          <w:szCs w:val="20"/>
        </w:rPr>
      </w:pPr>
    </w:p>
    <w:p w:rsidR="0007116A" w:rsidRDefault="0007116A" w:rsidP="00097F0F">
      <w:pPr>
        <w:spacing w:after="0"/>
        <w:rPr>
          <w:rFonts w:cs="Arial"/>
          <w:i/>
          <w:sz w:val="20"/>
          <w:szCs w:val="20"/>
        </w:rPr>
      </w:pPr>
    </w:p>
    <w:p w:rsidR="0007116A" w:rsidRPr="0007116A" w:rsidRDefault="0007116A" w:rsidP="0007116A">
      <w:pPr>
        <w:rPr>
          <w:iCs/>
          <w:sz w:val="20"/>
          <w:szCs w:val="20"/>
        </w:rPr>
      </w:pPr>
    </w:p>
    <w:p w:rsidR="0007116A" w:rsidRDefault="0007116A" w:rsidP="00097F0F">
      <w:pPr>
        <w:spacing w:after="0"/>
        <w:rPr>
          <w:rFonts w:cs="Arial"/>
          <w:i/>
          <w:sz w:val="20"/>
          <w:szCs w:val="20"/>
        </w:rPr>
      </w:pPr>
    </w:p>
    <w:p w:rsidR="0007116A" w:rsidRPr="003B6CB8" w:rsidRDefault="0007116A" w:rsidP="00097F0F">
      <w:pPr>
        <w:spacing w:after="0"/>
        <w:rPr>
          <w:rFonts w:cs="Arial"/>
          <w:i/>
          <w:sz w:val="20"/>
          <w:szCs w:val="20"/>
        </w:rPr>
      </w:pPr>
    </w:p>
    <w:p w:rsidR="00167270" w:rsidRPr="000E6D01" w:rsidRDefault="00167270" w:rsidP="00167270">
      <w:pPr>
        <w:rPr>
          <w:b/>
          <w:bCs/>
          <w:iCs/>
          <w:color w:val="FF0000"/>
          <w:szCs w:val="22"/>
        </w:rPr>
      </w:pPr>
    </w:p>
    <w:p w:rsidR="00E1433A" w:rsidRPr="003B6CB8" w:rsidRDefault="00167270" w:rsidP="00167270">
      <w:pPr>
        <w:rPr>
          <w:rFonts w:cs="Arial"/>
          <w:i/>
          <w:sz w:val="20"/>
          <w:szCs w:val="20"/>
        </w:rPr>
      </w:pPr>
      <w:r w:rsidRPr="00482035">
        <w:rPr>
          <w:i/>
          <w:lang w:val="en-US"/>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6.45pt;height:363.75pt" o:ole="">
            <v:imagedata r:id="rId15" o:title=""/>
          </v:shape>
          <o:OLEObject Type="Embed" ProgID="PowerPoint.Slide.12" ShapeID="_x0000_i1026" DrawAspect="Content" ObjectID="_1460267920" r:id="rId16"/>
        </w:object>
      </w:r>
    </w:p>
    <w:p w:rsidR="00E1433A" w:rsidRPr="003B6CB8" w:rsidRDefault="00E1433A" w:rsidP="00267C3B">
      <w:pPr>
        <w:numPr>
          <w:ilvl w:val="0"/>
          <w:numId w:val="15"/>
        </w:numPr>
        <w:spacing w:after="0"/>
        <w:jc w:val="left"/>
        <w:rPr>
          <w:rFonts w:cs="Arial"/>
          <w:b/>
          <w:smallCaps/>
          <w:sz w:val="20"/>
          <w:szCs w:val="20"/>
        </w:rPr>
      </w:pPr>
      <w:bookmarkStart w:id="6" w:name="_Toc207800915"/>
      <w:r w:rsidRPr="003B6CB8">
        <w:rPr>
          <w:rFonts w:cs="Arial"/>
          <w:b/>
          <w:smallCaps/>
          <w:sz w:val="20"/>
          <w:szCs w:val="20"/>
        </w:rPr>
        <w:t>Monitoring Framework and Evaluation</w:t>
      </w:r>
      <w:bookmarkEnd w:id="6"/>
    </w:p>
    <w:p w:rsidR="00E1433A" w:rsidRPr="003B6CB8" w:rsidRDefault="00E1433A" w:rsidP="00E1433A">
      <w:pPr>
        <w:spacing w:after="0"/>
        <w:jc w:val="left"/>
        <w:rPr>
          <w:rFonts w:cs="Arial"/>
          <w:sz w:val="20"/>
          <w:szCs w:val="20"/>
        </w:rPr>
      </w:pPr>
    </w:p>
    <w:p w:rsidR="00E1433A" w:rsidRPr="003B6CB8" w:rsidRDefault="00E1433A" w:rsidP="009023B4">
      <w:pPr>
        <w:spacing w:after="0"/>
        <w:rPr>
          <w:rFonts w:cs="Arial"/>
          <w:sz w:val="20"/>
          <w:szCs w:val="20"/>
        </w:rPr>
      </w:pPr>
      <w:r w:rsidRPr="003B6CB8">
        <w:rPr>
          <w:rFonts w:cs="Arial"/>
          <w:sz w:val="20"/>
          <w:szCs w:val="20"/>
        </w:rPr>
        <w:t>The project will be monitored through the foll</w:t>
      </w:r>
      <w:r w:rsidR="00BE3AA5">
        <w:rPr>
          <w:rFonts w:cs="Arial"/>
          <w:sz w:val="20"/>
          <w:szCs w:val="20"/>
        </w:rPr>
        <w:t>owing M&amp;E activities.  The M&amp;</w:t>
      </w:r>
      <w:r w:rsidR="005B4C71" w:rsidRPr="003B6CB8">
        <w:rPr>
          <w:rFonts w:cs="Arial"/>
          <w:sz w:val="20"/>
          <w:szCs w:val="20"/>
        </w:rPr>
        <w:t>E budget is provided in the table below.</w:t>
      </w:r>
      <w:r w:rsidRPr="003B6CB8">
        <w:rPr>
          <w:rFonts w:cs="Arial"/>
          <w:sz w:val="20"/>
          <w:szCs w:val="20"/>
        </w:rPr>
        <w:t xml:space="preserve">  </w:t>
      </w:r>
    </w:p>
    <w:p w:rsidR="00E1433A" w:rsidRPr="003B6CB8" w:rsidRDefault="00E1433A" w:rsidP="009023B4">
      <w:pPr>
        <w:rPr>
          <w:rFonts w:cs="Arial"/>
          <w:sz w:val="20"/>
          <w:szCs w:val="20"/>
        </w:rPr>
      </w:pPr>
    </w:p>
    <w:p w:rsidR="00E1433A" w:rsidRPr="003B6CB8" w:rsidRDefault="00E1433A" w:rsidP="009023B4">
      <w:pPr>
        <w:rPr>
          <w:rFonts w:cs="Arial"/>
          <w:b/>
          <w:sz w:val="20"/>
          <w:szCs w:val="20"/>
          <w:u w:val="single"/>
        </w:rPr>
      </w:pPr>
      <w:r w:rsidRPr="003B6CB8">
        <w:rPr>
          <w:rFonts w:cs="Arial"/>
          <w:b/>
          <w:sz w:val="20"/>
          <w:szCs w:val="20"/>
        </w:rPr>
        <w:t>Project start:</w:t>
      </w:r>
      <w:r w:rsidRPr="003B6CB8">
        <w:rPr>
          <w:rFonts w:cs="Arial"/>
          <w:sz w:val="20"/>
          <w:szCs w:val="20"/>
        </w:rPr>
        <w:t xml:space="preserve">  </w:t>
      </w:r>
    </w:p>
    <w:p w:rsidR="00B65C96" w:rsidRPr="003B6CB8" w:rsidRDefault="00E1433A" w:rsidP="009023B4">
      <w:pPr>
        <w:pStyle w:val="ParaCharChar"/>
        <w:jc w:val="both"/>
      </w:pPr>
      <w:r w:rsidRPr="003B6CB8">
        <w:t>A Project Inception Workshop will be held</w:t>
      </w:r>
      <w:r w:rsidR="005B4C71" w:rsidRPr="003B6CB8">
        <w:t xml:space="preserve"> </w:t>
      </w:r>
      <w:r w:rsidR="005B4C71" w:rsidRPr="003B6CB8">
        <w:rPr>
          <w:u w:val="single"/>
        </w:rPr>
        <w:t xml:space="preserve">within the first </w:t>
      </w:r>
      <w:r w:rsidR="0062685C" w:rsidRPr="003B6CB8">
        <w:rPr>
          <w:u w:val="single"/>
        </w:rPr>
        <w:t>2</w:t>
      </w:r>
      <w:r w:rsidR="005B4C71" w:rsidRPr="003B6CB8">
        <w:rPr>
          <w:u w:val="single"/>
        </w:rPr>
        <w:t xml:space="preserve"> months</w:t>
      </w:r>
      <w:r w:rsidR="005B4C71" w:rsidRPr="003B6CB8">
        <w:t xml:space="preserve"> of project start </w:t>
      </w:r>
      <w:r w:rsidRPr="003B6CB8">
        <w:t xml:space="preserve">with those with assigned roles in the project organization structure, UNDP country office and where appropriate/feasible regional technical policy and programme advisors </w:t>
      </w:r>
      <w:r w:rsidR="00351AC2" w:rsidRPr="003B6CB8">
        <w:t xml:space="preserve">as well as other stakeholders.  </w:t>
      </w:r>
      <w:r w:rsidR="00B65C96" w:rsidRPr="003B6CB8">
        <w:t>The Inception Workshop</w:t>
      </w:r>
      <w:r w:rsidR="009B6C2A" w:rsidRPr="003B6CB8">
        <w:t xml:space="preserve"> is crucial </w:t>
      </w:r>
      <w:r w:rsidR="005808AC" w:rsidRPr="003B6CB8">
        <w:t>to building ownership for the project results and to plan the first year annual work plan.</w:t>
      </w:r>
      <w:r w:rsidR="00B65C96" w:rsidRPr="003B6CB8">
        <w:t xml:space="preserve"> </w:t>
      </w:r>
    </w:p>
    <w:p w:rsidR="004E1C0F" w:rsidRPr="003B6CB8" w:rsidRDefault="00B65C96" w:rsidP="009023B4">
      <w:pPr>
        <w:pStyle w:val="ParaCharChar"/>
        <w:jc w:val="both"/>
      </w:pPr>
      <w:r w:rsidRPr="003B6CB8">
        <w:t xml:space="preserve"> </w:t>
      </w:r>
    </w:p>
    <w:p w:rsidR="00E1433A" w:rsidRPr="003B6CB8" w:rsidRDefault="00E1433A" w:rsidP="009023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3B6CB8">
        <w:rPr>
          <w:rFonts w:cs="Arial"/>
          <w:sz w:val="20"/>
          <w:szCs w:val="20"/>
        </w:rPr>
        <w:t xml:space="preserve">The Inception Workshop </w:t>
      </w:r>
      <w:r w:rsidR="005B4C71" w:rsidRPr="003B6CB8">
        <w:rPr>
          <w:rFonts w:cs="Arial"/>
          <w:sz w:val="20"/>
          <w:szCs w:val="20"/>
        </w:rPr>
        <w:t xml:space="preserve">should </w:t>
      </w:r>
      <w:r w:rsidRPr="003B6CB8">
        <w:rPr>
          <w:rFonts w:cs="Arial"/>
          <w:sz w:val="20"/>
          <w:szCs w:val="20"/>
        </w:rPr>
        <w:t>address</w:t>
      </w:r>
      <w:r w:rsidR="00351AC2" w:rsidRPr="003B6CB8">
        <w:rPr>
          <w:rFonts w:cs="Arial"/>
          <w:sz w:val="20"/>
          <w:szCs w:val="20"/>
        </w:rPr>
        <w:t xml:space="preserve"> a number of </w:t>
      </w:r>
      <w:r w:rsidR="005B4C71" w:rsidRPr="003B6CB8">
        <w:rPr>
          <w:rFonts w:cs="Arial"/>
          <w:sz w:val="20"/>
          <w:szCs w:val="20"/>
        </w:rPr>
        <w:t xml:space="preserve">key </w:t>
      </w:r>
      <w:r w:rsidR="00351AC2" w:rsidRPr="003B6CB8">
        <w:rPr>
          <w:rFonts w:cs="Arial"/>
          <w:sz w:val="20"/>
          <w:szCs w:val="20"/>
        </w:rPr>
        <w:t>issues including</w:t>
      </w:r>
      <w:r w:rsidRPr="003B6CB8">
        <w:rPr>
          <w:rFonts w:cs="Arial"/>
          <w:sz w:val="20"/>
          <w:szCs w:val="20"/>
        </w:rPr>
        <w:t>:</w:t>
      </w:r>
    </w:p>
    <w:p w:rsidR="005B4C71" w:rsidRPr="003B6CB8" w:rsidRDefault="005B4C71" w:rsidP="009023B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3B6CB8">
        <w:rPr>
          <w:rFonts w:cs="Arial"/>
          <w:sz w:val="20"/>
          <w:szCs w:val="20"/>
        </w:rPr>
        <w:t xml:space="preserve">Assist all partners to fully understand and take ownership of the project.  Detail the roles, support services and complementary responsibilities of UNDP CO and RCU staff </w:t>
      </w:r>
      <w:proofErr w:type="spellStart"/>
      <w:proofErr w:type="gramStart"/>
      <w:r w:rsidRPr="003B6CB8">
        <w:rPr>
          <w:rFonts w:cs="Arial"/>
          <w:sz w:val="20"/>
          <w:szCs w:val="20"/>
        </w:rPr>
        <w:t>vis</w:t>
      </w:r>
      <w:proofErr w:type="spellEnd"/>
      <w:proofErr w:type="gramEnd"/>
      <w:r w:rsidRPr="003B6CB8">
        <w:rPr>
          <w:rFonts w:cs="Arial"/>
          <w:sz w:val="20"/>
          <w:szCs w:val="20"/>
        </w:rPr>
        <w:t xml:space="preserve"> à </w:t>
      </w:r>
      <w:proofErr w:type="spellStart"/>
      <w:r w:rsidRPr="003B6CB8">
        <w:rPr>
          <w:rFonts w:cs="Arial"/>
          <w:sz w:val="20"/>
          <w:szCs w:val="20"/>
        </w:rPr>
        <w:t>vis</w:t>
      </w:r>
      <w:proofErr w:type="spellEnd"/>
      <w:r w:rsidRPr="003B6CB8">
        <w:rPr>
          <w:rFonts w:cs="Arial"/>
          <w:sz w:val="20"/>
          <w:szCs w:val="20"/>
        </w:rPr>
        <w:t xml:space="preserve">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351AC2" w:rsidRPr="003B6CB8" w:rsidRDefault="005B4C71" w:rsidP="009023B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3B6CB8">
        <w:rPr>
          <w:rFonts w:cs="Arial"/>
          <w:sz w:val="20"/>
          <w:szCs w:val="20"/>
        </w:rPr>
        <w:t xml:space="preserve">Based on the </w:t>
      </w:r>
      <w:r w:rsidR="00E1433A" w:rsidRPr="003B6CB8">
        <w:rPr>
          <w:rFonts w:cs="Arial"/>
          <w:sz w:val="20"/>
          <w:szCs w:val="20"/>
        </w:rPr>
        <w:t>project results framework and the relevant GEF Tracking Tool if appropriate</w:t>
      </w:r>
      <w:r w:rsidRPr="003B6CB8">
        <w:rPr>
          <w:rFonts w:cs="Arial"/>
          <w:sz w:val="20"/>
          <w:szCs w:val="20"/>
        </w:rPr>
        <w:t xml:space="preserve">, finalize the first annual work plan.  </w:t>
      </w:r>
      <w:r w:rsidR="00E1433A" w:rsidRPr="003B6CB8">
        <w:rPr>
          <w:rFonts w:cs="Arial"/>
          <w:sz w:val="20"/>
          <w:szCs w:val="20"/>
        </w:rPr>
        <w:t xml:space="preserve">Review and agree on the indicators, targets and their means of verification, and recheck assumptions and risks.  </w:t>
      </w:r>
    </w:p>
    <w:p w:rsidR="00E1433A" w:rsidRPr="003B6CB8" w:rsidRDefault="00E1433A" w:rsidP="009023B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3B6CB8">
        <w:rPr>
          <w:rFonts w:cs="Arial"/>
          <w:sz w:val="20"/>
          <w:szCs w:val="20"/>
        </w:rPr>
        <w:lastRenderedPageBreak/>
        <w:t xml:space="preserve">Provide a detailed overview of reporting, monitoring and evaluation (M&amp;E) requirements.  The Monitoring and Evaluation work plan and budget should be agreed and scheduled. </w:t>
      </w:r>
    </w:p>
    <w:p w:rsidR="00E1433A" w:rsidRPr="003B6CB8" w:rsidRDefault="00351AC2" w:rsidP="009023B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3B6CB8">
        <w:rPr>
          <w:rFonts w:cs="Arial"/>
          <w:sz w:val="20"/>
          <w:szCs w:val="20"/>
        </w:rPr>
        <w:t>D</w:t>
      </w:r>
      <w:r w:rsidR="00E1433A" w:rsidRPr="003B6CB8">
        <w:rPr>
          <w:rFonts w:cs="Arial"/>
          <w:sz w:val="20"/>
          <w:szCs w:val="20"/>
        </w:rPr>
        <w:t>iscuss financial reporting procedures and obligations, and arrangements for annual audit.</w:t>
      </w:r>
    </w:p>
    <w:p w:rsidR="00E1433A" w:rsidRPr="003B6CB8" w:rsidRDefault="00E1433A" w:rsidP="009023B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3B6CB8">
        <w:rPr>
          <w:rFonts w:cs="Arial"/>
          <w:sz w:val="20"/>
          <w:szCs w:val="20"/>
        </w:rPr>
        <w:t xml:space="preserve">Plan and schedule Project Board meetings.  Roles </w:t>
      </w:r>
      <w:r w:rsidR="0062685C" w:rsidRPr="003B6CB8">
        <w:rPr>
          <w:rFonts w:cs="Arial"/>
          <w:sz w:val="20"/>
          <w:szCs w:val="20"/>
        </w:rPr>
        <w:t xml:space="preserve">and responsibilities </w:t>
      </w:r>
      <w:r w:rsidRPr="003B6CB8">
        <w:rPr>
          <w:rFonts w:cs="Arial"/>
          <w:sz w:val="20"/>
          <w:szCs w:val="20"/>
        </w:rPr>
        <w:t>of all project organisation structures should be clarified and meetings planned.</w:t>
      </w:r>
      <w:r w:rsidR="0062685C" w:rsidRPr="003B6CB8">
        <w:rPr>
          <w:rFonts w:cs="Arial"/>
          <w:sz w:val="20"/>
          <w:szCs w:val="20"/>
        </w:rPr>
        <w:t xml:space="preserve">  The first Project Board meeting should be held </w:t>
      </w:r>
      <w:r w:rsidR="0062685C" w:rsidRPr="003B6CB8">
        <w:rPr>
          <w:rFonts w:cs="Arial"/>
          <w:sz w:val="20"/>
          <w:szCs w:val="20"/>
          <w:u w:val="single"/>
        </w:rPr>
        <w:t>within the first 12 months</w:t>
      </w:r>
      <w:r w:rsidR="0062685C" w:rsidRPr="003B6CB8">
        <w:rPr>
          <w:rFonts w:cs="Arial"/>
          <w:sz w:val="20"/>
          <w:szCs w:val="20"/>
        </w:rPr>
        <w:t xml:space="preserve"> following the inception workshop.</w:t>
      </w:r>
    </w:p>
    <w:p w:rsidR="00B65C96" w:rsidRPr="003B6CB8" w:rsidRDefault="00B65C96" w:rsidP="009023B4">
      <w:pPr>
        <w:rPr>
          <w:rFonts w:cs="Arial"/>
          <w:sz w:val="20"/>
          <w:szCs w:val="20"/>
        </w:rPr>
      </w:pPr>
    </w:p>
    <w:p w:rsidR="005B4C71" w:rsidRPr="003B6CB8" w:rsidRDefault="005808AC" w:rsidP="009023B4">
      <w:pPr>
        <w:rPr>
          <w:rFonts w:cs="Arial"/>
          <w:b/>
          <w:sz w:val="20"/>
          <w:szCs w:val="20"/>
        </w:rPr>
      </w:pPr>
      <w:r w:rsidRPr="003B6CB8">
        <w:rPr>
          <w:rFonts w:cs="Arial"/>
          <w:sz w:val="20"/>
          <w:szCs w:val="20"/>
        </w:rPr>
        <w:t xml:space="preserve">An </w:t>
      </w:r>
      <w:r w:rsidRPr="003B6CB8">
        <w:rPr>
          <w:rFonts w:cs="Arial"/>
          <w:sz w:val="20"/>
          <w:szCs w:val="20"/>
          <w:u w:val="single"/>
        </w:rPr>
        <w:t>Inception W</w:t>
      </w:r>
      <w:r w:rsidR="00B65C96" w:rsidRPr="003B6CB8">
        <w:rPr>
          <w:rFonts w:cs="Arial"/>
          <w:sz w:val="20"/>
          <w:szCs w:val="20"/>
          <w:u w:val="single"/>
        </w:rPr>
        <w:t>orkshop</w:t>
      </w:r>
      <w:r w:rsidR="00B65C96" w:rsidRPr="003B6CB8">
        <w:rPr>
          <w:rFonts w:cs="Arial"/>
          <w:sz w:val="20"/>
          <w:szCs w:val="20"/>
        </w:rPr>
        <w:t xml:space="preserve"> report </w:t>
      </w:r>
      <w:r w:rsidRPr="003B6CB8">
        <w:rPr>
          <w:rFonts w:cs="Arial"/>
          <w:sz w:val="20"/>
          <w:szCs w:val="20"/>
        </w:rPr>
        <w:t xml:space="preserve">is a key reference document and </w:t>
      </w:r>
      <w:r w:rsidR="00B65C96" w:rsidRPr="003B6CB8">
        <w:rPr>
          <w:rFonts w:cs="Arial"/>
          <w:sz w:val="20"/>
          <w:szCs w:val="20"/>
        </w:rPr>
        <w:t xml:space="preserve">must be prepared and shared with participants to </w:t>
      </w:r>
      <w:r w:rsidRPr="003B6CB8">
        <w:rPr>
          <w:rFonts w:cs="Arial"/>
          <w:sz w:val="20"/>
          <w:szCs w:val="20"/>
        </w:rPr>
        <w:t>formalize various</w:t>
      </w:r>
      <w:r w:rsidR="00B65C96" w:rsidRPr="003B6CB8">
        <w:rPr>
          <w:rFonts w:cs="Arial"/>
          <w:sz w:val="20"/>
          <w:szCs w:val="20"/>
        </w:rPr>
        <w:t xml:space="preserve"> agreement</w:t>
      </w:r>
      <w:r w:rsidRPr="003B6CB8">
        <w:rPr>
          <w:rFonts w:cs="Arial"/>
          <w:sz w:val="20"/>
          <w:szCs w:val="20"/>
        </w:rPr>
        <w:t xml:space="preserve">s and plans decided during the meeting.  </w:t>
      </w:r>
    </w:p>
    <w:p w:rsidR="00B65C96" w:rsidRPr="003B6CB8" w:rsidRDefault="00B65C96" w:rsidP="009023B4">
      <w:pPr>
        <w:rPr>
          <w:rFonts w:cs="Arial"/>
          <w:b/>
          <w:sz w:val="20"/>
          <w:szCs w:val="20"/>
        </w:rPr>
      </w:pPr>
    </w:p>
    <w:p w:rsidR="00E1433A" w:rsidRPr="003B6CB8" w:rsidRDefault="00E1433A" w:rsidP="009023B4">
      <w:pPr>
        <w:rPr>
          <w:rFonts w:cs="Arial"/>
          <w:b/>
          <w:sz w:val="20"/>
          <w:szCs w:val="20"/>
        </w:rPr>
      </w:pPr>
      <w:r w:rsidRPr="003B6CB8">
        <w:rPr>
          <w:rFonts w:cs="Arial"/>
          <w:b/>
          <w:sz w:val="20"/>
          <w:szCs w:val="20"/>
        </w:rPr>
        <w:t>Quarterly:</w:t>
      </w:r>
    </w:p>
    <w:p w:rsidR="00023435" w:rsidRPr="003B6CB8" w:rsidRDefault="00023435" w:rsidP="009023B4">
      <w:pPr>
        <w:pStyle w:val="Bullets"/>
        <w:numPr>
          <w:ilvl w:val="0"/>
          <w:numId w:val="14"/>
        </w:numPr>
        <w:spacing w:after="120"/>
        <w:jc w:val="both"/>
        <w:rPr>
          <w:rFonts w:ascii="Arial" w:hAnsi="Arial" w:cs="Arial"/>
          <w:sz w:val="20"/>
          <w:szCs w:val="20"/>
        </w:rPr>
      </w:pPr>
      <w:r w:rsidRPr="003B6CB8">
        <w:rPr>
          <w:rFonts w:ascii="Arial" w:hAnsi="Arial" w:cs="Arial"/>
          <w:sz w:val="20"/>
          <w:szCs w:val="20"/>
        </w:rPr>
        <w:t>Progress made shall be monitored in the UNDP Enhanced Results Based Managment Platform.</w:t>
      </w:r>
    </w:p>
    <w:p w:rsidR="005B4C71" w:rsidRPr="003B6CB8" w:rsidRDefault="00E1433A" w:rsidP="009023B4">
      <w:pPr>
        <w:pStyle w:val="Bullets"/>
        <w:numPr>
          <w:ilvl w:val="0"/>
          <w:numId w:val="14"/>
        </w:numPr>
        <w:spacing w:after="120"/>
        <w:jc w:val="both"/>
        <w:rPr>
          <w:rFonts w:ascii="Arial" w:hAnsi="Arial" w:cs="Arial"/>
          <w:sz w:val="20"/>
          <w:szCs w:val="20"/>
        </w:rPr>
      </w:pPr>
      <w:r w:rsidRPr="003B6CB8">
        <w:rPr>
          <w:rFonts w:ascii="Arial" w:hAnsi="Arial" w:cs="Arial"/>
          <w:sz w:val="20"/>
          <w:szCs w:val="20"/>
        </w:rPr>
        <w:t xml:space="preserve">Based on the initial risk analysis submitted, </w:t>
      </w:r>
      <w:r w:rsidR="00E30C04" w:rsidRPr="003B6CB8">
        <w:rPr>
          <w:rFonts w:ascii="Arial" w:hAnsi="Arial" w:cs="Arial"/>
          <w:sz w:val="20"/>
          <w:szCs w:val="20"/>
        </w:rPr>
        <w:t>the</w:t>
      </w:r>
      <w:r w:rsidRPr="003B6CB8">
        <w:rPr>
          <w:rFonts w:ascii="Arial" w:hAnsi="Arial" w:cs="Arial"/>
          <w:sz w:val="20"/>
          <w:szCs w:val="20"/>
        </w:rPr>
        <w:t xml:space="preserve"> risk log shall be regularly updated</w:t>
      </w:r>
      <w:r w:rsidR="00E30C04" w:rsidRPr="003B6CB8">
        <w:rPr>
          <w:rFonts w:ascii="Arial" w:hAnsi="Arial" w:cs="Arial"/>
          <w:sz w:val="20"/>
          <w:szCs w:val="20"/>
        </w:rPr>
        <w:t xml:space="preserve"> in ATLAS</w:t>
      </w:r>
      <w:r w:rsidRPr="003B6CB8">
        <w:rPr>
          <w:rFonts w:ascii="Arial" w:hAnsi="Arial" w:cs="Arial"/>
          <w:sz w:val="20"/>
          <w:szCs w:val="20"/>
        </w:rPr>
        <w:t xml:space="preserve">.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E1433A" w:rsidRPr="003B6CB8" w:rsidRDefault="00E1433A" w:rsidP="009023B4">
      <w:pPr>
        <w:pStyle w:val="Bullets"/>
        <w:numPr>
          <w:ilvl w:val="0"/>
          <w:numId w:val="14"/>
        </w:numPr>
        <w:spacing w:after="120"/>
        <w:jc w:val="both"/>
        <w:rPr>
          <w:rFonts w:ascii="Arial" w:hAnsi="Arial" w:cs="Arial"/>
          <w:sz w:val="20"/>
          <w:szCs w:val="20"/>
        </w:rPr>
      </w:pPr>
      <w:r w:rsidRPr="003B6CB8">
        <w:rPr>
          <w:rFonts w:ascii="Arial" w:hAnsi="Arial" w:cs="Arial"/>
          <w:color w:val="000000"/>
          <w:sz w:val="20"/>
          <w:szCs w:val="20"/>
        </w:rPr>
        <w:t>Based on the information recorded in Atlas, a Project Progress Reports (PPR) can be generated in the Executive Snapshot.</w:t>
      </w:r>
    </w:p>
    <w:p w:rsidR="00424B8A" w:rsidRPr="00846F4F" w:rsidRDefault="005808AC" w:rsidP="009023B4">
      <w:pPr>
        <w:pStyle w:val="Bullets"/>
        <w:numPr>
          <w:ilvl w:val="0"/>
          <w:numId w:val="14"/>
        </w:numPr>
        <w:spacing w:after="120"/>
        <w:jc w:val="both"/>
        <w:rPr>
          <w:rFonts w:ascii="Arial" w:hAnsi="Arial" w:cs="Arial"/>
          <w:sz w:val="20"/>
          <w:szCs w:val="20"/>
        </w:rPr>
      </w:pPr>
      <w:r w:rsidRPr="003B6CB8">
        <w:rPr>
          <w:rFonts w:ascii="Arial" w:hAnsi="Arial" w:cs="Arial"/>
          <w:color w:val="000000"/>
          <w:sz w:val="20"/>
          <w:szCs w:val="20"/>
        </w:rPr>
        <w:t xml:space="preserve">Other ATLAS logs can </w:t>
      </w:r>
      <w:r w:rsidR="00B22ED9" w:rsidRPr="003B6CB8">
        <w:rPr>
          <w:rFonts w:ascii="Arial" w:hAnsi="Arial" w:cs="Arial"/>
          <w:color w:val="000000"/>
          <w:sz w:val="20"/>
          <w:szCs w:val="20"/>
        </w:rPr>
        <w:t xml:space="preserve">be used to </w:t>
      </w:r>
      <w:r w:rsidRPr="003B6CB8">
        <w:rPr>
          <w:rFonts w:ascii="Arial" w:hAnsi="Arial" w:cs="Arial"/>
          <w:color w:val="000000"/>
          <w:sz w:val="20"/>
          <w:szCs w:val="20"/>
        </w:rPr>
        <w:t>monitor issues</w:t>
      </w:r>
      <w:r w:rsidR="00C64027" w:rsidRPr="003B6CB8">
        <w:rPr>
          <w:rFonts w:ascii="Arial" w:hAnsi="Arial" w:cs="Arial"/>
          <w:color w:val="000000"/>
          <w:sz w:val="20"/>
          <w:szCs w:val="20"/>
        </w:rPr>
        <w:t>,</w:t>
      </w:r>
      <w:r w:rsidR="00BE3AA5">
        <w:rPr>
          <w:rFonts w:ascii="Arial" w:hAnsi="Arial" w:cs="Arial"/>
          <w:color w:val="000000"/>
          <w:sz w:val="20"/>
          <w:szCs w:val="20"/>
        </w:rPr>
        <w:t xml:space="preserve"> lessons learned etc.</w:t>
      </w:r>
      <w:r w:rsidR="00BE3AA5">
        <w:rPr>
          <w:rFonts w:ascii="Arial" w:hAnsi="Arial" w:cs="Arial"/>
          <w:color w:val="000000"/>
          <w:sz w:val="20"/>
          <w:szCs w:val="20"/>
          <w:lang w:val="en-US"/>
        </w:rPr>
        <w:t>.</w:t>
      </w:r>
      <w:r w:rsidR="00C64027" w:rsidRPr="003B6CB8">
        <w:rPr>
          <w:rFonts w:ascii="Arial" w:hAnsi="Arial" w:cs="Arial"/>
          <w:color w:val="000000"/>
          <w:sz w:val="20"/>
          <w:szCs w:val="20"/>
        </w:rPr>
        <w:t xml:space="preserve">  The use of these functions is a key indicator in the UNDP</w:t>
      </w:r>
      <w:r w:rsidR="006E7EA0" w:rsidRPr="003B6CB8">
        <w:rPr>
          <w:rFonts w:ascii="Arial" w:hAnsi="Arial" w:cs="Arial"/>
          <w:color w:val="000000"/>
          <w:sz w:val="20"/>
          <w:szCs w:val="20"/>
        </w:rPr>
        <w:t xml:space="preserve"> Executive Balanced Scorecard.</w:t>
      </w:r>
    </w:p>
    <w:p w:rsidR="00846F4F" w:rsidRDefault="00846F4F" w:rsidP="009023B4">
      <w:pPr>
        <w:pStyle w:val="Footer"/>
        <w:autoSpaceDN w:val="0"/>
        <w:rPr>
          <w:rFonts w:cs="Arial"/>
          <w:b/>
          <w:sz w:val="20"/>
          <w:szCs w:val="20"/>
          <w:lang w:val="en-US"/>
        </w:rPr>
      </w:pPr>
    </w:p>
    <w:p w:rsidR="00424B8A" w:rsidRPr="003B6CB8" w:rsidRDefault="00424B8A" w:rsidP="009023B4">
      <w:pPr>
        <w:pStyle w:val="Footer"/>
        <w:autoSpaceDN w:val="0"/>
        <w:rPr>
          <w:rFonts w:cs="Arial"/>
          <w:b/>
          <w:sz w:val="20"/>
          <w:szCs w:val="20"/>
        </w:rPr>
      </w:pPr>
      <w:r w:rsidRPr="003B6CB8">
        <w:rPr>
          <w:rFonts w:cs="Arial"/>
          <w:b/>
          <w:sz w:val="20"/>
          <w:szCs w:val="20"/>
        </w:rPr>
        <w:t>Bi-annual progress:</w:t>
      </w:r>
    </w:p>
    <w:p w:rsidR="00424B8A" w:rsidRPr="003B6CB8" w:rsidRDefault="00424B8A" w:rsidP="009023B4">
      <w:pPr>
        <w:pStyle w:val="Bullets"/>
        <w:numPr>
          <w:ilvl w:val="0"/>
          <w:numId w:val="14"/>
        </w:numPr>
        <w:spacing w:after="120"/>
        <w:jc w:val="both"/>
        <w:rPr>
          <w:rFonts w:ascii="Arial" w:hAnsi="Arial" w:cs="Arial"/>
          <w:sz w:val="20"/>
          <w:szCs w:val="20"/>
        </w:rPr>
      </w:pPr>
      <w:r w:rsidRPr="003B6CB8">
        <w:rPr>
          <w:rFonts w:ascii="Arial" w:hAnsi="Arial" w:cs="Arial"/>
          <w:sz w:val="20"/>
          <w:szCs w:val="20"/>
        </w:rPr>
        <w:t>Status Survey Questionnaires to indicate progress and identify bottlences as well as technical support needs will be carried out twice a year.</w:t>
      </w:r>
    </w:p>
    <w:p w:rsidR="00424B8A" w:rsidRPr="003B6CB8" w:rsidRDefault="00424B8A" w:rsidP="009023B4">
      <w:pPr>
        <w:pStyle w:val="Footer"/>
        <w:autoSpaceDN w:val="0"/>
        <w:rPr>
          <w:rFonts w:cs="Arial"/>
          <w:b/>
          <w:bCs/>
          <w:sz w:val="20"/>
          <w:szCs w:val="20"/>
        </w:rPr>
      </w:pPr>
    </w:p>
    <w:p w:rsidR="00424B8A" w:rsidRPr="00612E09" w:rsidRDefault="00424B8A" w:rsidP="009023B4">
      <w:pPr>
        <w:autoSpaceDN w:val="0"/>
        <w:rPr>
          <w:rFonts w:cs="Arial"/>
          <w:b/>
          <w:sz w:val="20"/>
          <w:szCs w:val="20"/>
        </w:rPr>
      </w:pPr>
      <w:r w:rsidRPr="003B6CB8">
        <w:rPr>
          <w:rFonts w:cs="Arial"/>
          <w:b/>
          <w:sz w:val="20"/>
          <w:szCs w:val="20"/>
        </w:rPr>
        <w:t>Periodic Monitoring:</w:t>
      </w:r>
    </w:p>
    <w:p w:rsidR="00424B8A" w:rsidRPr="003B6CB8" w:rsidRDefault="00424B8A" w:rsidP="009023B4">
      <w:pPr>
        <w:pStyle w:val="Footer"/>
        <w:autoSpaceDN w:val="0"/>
        <w:rPr>
          <w:rFonts w:cs="Arial"/>
          <w:sz w:val="20"/>
          <w:szCs w:val="20"/>
        </w:rPr>
      </w:pPr>
      <w:r w:rsidRPr="003B6CB8">
        <w:rPr>
          <w:rFonts w:cs="Arial"/>
          <w:sz w:val="20"/>
          <w:szCs w:val="20"/>
        </w:rPr>
        <w:t>A detailed schedule of project reviews meetings will be developed by the project management, in consultation with project implementation partners and stakeholder representatives and incorporated in the Project Inception Report. Such a schedule will include: (</w:t>
      </w:r>
      <w:proofErr w:type="spellStart"/>
      <w:r w:rsidRPr="003B6CB8">
        <w:rPr>
          <w:rFonts w:cs="Arial"/>
          <w:sz w:val="20"/>
          <w:szCs w:val="20"/>
        </w:rPr>
        <w:t>i</w:t>
      </w:r>
      <w:proofErr w:type="spellEnd"/>
      <w:r w:rsidRPr="003B6CB8">
        <w:rPr>
          <w:rFonts w:cs="Arial"/>
          <w:sz w:val="20"/>
          <w:szCs w:val="20"/>
        </w:rPr>
        <w:t xml:space="preserve">) tentative time frames for Steering Committee Meetings, (or relevant advisory and/or coordination mechanisms) and (ii) project related Monitoring and Evaluation activities.  </w:t>
      </w:r>
    </w:p>
    <w:p w:rsidR="00424B8A" w:rsidRPr="003B6CB8" w:rsidRDefault="00424B8A" w:rsidP="009023B4">
      <w:pPr>
        <w:pStyle w:val="Footer"/>
        <w:autoSpaceDN w:val="0"/>
        <w:rPr>
          <w:rFonts w:cs="Arial"/>
          <w:bCs/>
          <w:i/>
          <w:sz w:val="20"/>
          <w:szCs w:val="20"/>
          <w:u w:val="single"/>
        </w:rPr>
      </w:pPr>
    </w:p>
    <w:p w:rsidR="00303315" w:rsidRPr="003B6CB8" w:rsidRDefault="00303315" w:rsidP="009023B4">
      <w:pPr>
        <w:pStyle w:val="CommentText"/>
        <w:ind w:right="-90"/>
        <w:rPr>
          <w:rFonts w:cs="Arial"/>
        </w:rPr>
      </w:pPr>
      <w:r w:rsidRPr="003B6CB8">
        <w:rPr>
          <w:rFonts w:cs="Arial"/>
          <w:i/>
          <w:iCs/>
          <w:u w:val="single"/>
        </w:rPr>
        <w:t>Day to day monitoring</w:t>
      </w:r>
      <w:r w:rsidRPr="003B6CB8">
        <w:rPr>
          <w:rFonts w:cs="Arial"/>
          <w:i/>
          <w:iCs/>
        </w:rPr>
        <w:t xml:space="preserve"> of implementation progress </w:t>
      </w:r>
      <w:r w:rsidRPr="003B6CB8">
        <w:rPr>
          <w:rFonts w:cs="Arial"/>
        </w:rPr>
        <w:t xml:space="preserve">will be the responsibility of the Project Coordinator, Director or CTA (depending on the established project structure) based on the project's Annual Work plan and its indicators. The Project Team will inform the UNDP-CO of any delays or difficulties faced during implementation so that the appropriate support or corrective measures can be adopted in a timely and remedial fashion. </w:t>
      </w:r>
    </w:p>
    <w:p w:rsidR="00303315" w:rsidRPr="003B6CB8" w:rsidRDefault="00303315" w:rsidP="009023B4">
      <w:pPr>
        <w:pStyle w:val="CommentText"/>
        <w:ind w:right="-90"/>
        <w:rPr>
          <w:rFonts w:cs="Arial"/>
        </w:rPr>
      </w:pPr>
    </w:p>
    <w:p w:rsidR="00303315" w:rsidRPr="003B6CB8" w:rsidRDefault="00303315" w:rsidP="009023B4">
      <w:pPr>
        <w:ind w:right="-90"/>
        <w:rPr>
          <w:rFonts w:cs="Arial"/>
          <w:b/>
          <w:i/>
          <w:sz w:val="20"/>
          <w:szCs w:val="20"/>
        </w:rPr>
      </w:pPr>
      <w:r w:rsidRPr="003B6CB8">
        <w:rPr>
          <w:rFonts w:cs="Arial"/>
          <w:i/>
          <w:iCs/>
          <w:sz w:val="20"/>
          <w:szCs w:val="20"/>
          <w:u w:val="single"/>
        </w:rPr>
        <w:t xml:space="preserve">Periodic monitoring </w:t>
      </w:r>
      <w:r w:rsidRPr="003B6CB8">
        <w:rPr>
          <w:rFonts w:cs="Arial"/>
          <w:i/>
          <w:iCs/>
          <w:sz w:val="20"/>
          <w:szCs w:val="20"/>
        </w:rPr>
        <w:t xml:space="preserve">of implementation progress </w:t>
      </w:r>
      <w:r w:rsidRPr="003B6CB8">
        <w:rPr>
          <w:rFonts w:cs="Arial"/>
          <w:sz w:val="20"/>
          <w:szCs w:val="20"/>
        </w:rPr>
        <w:t xml:space="preserve">will be undertaken by the UNDP-CO through quarterly meetings with the project proponent, or more frequently as deemed necessary. This will allow parties to take stock and to troubleshoot any problems pertaining to the project in a timely fashion to ensure smooth implementation of project activities. </w:t>
      </w:r>
    </w:p>
    <w:p w:rsidR="00E1433A" w:rsidRPr="003B6CB8" w:rsidRDefault="00E1433A" w:rsidP="009023B4">
      <w:pPr>
        <w:pStyle w:val="ParaCharChar"/>
        <w:spacing w:before="0"/>
        <w:ind w:right="0"/>
        <w:jc w:val="both"/>
      </w:pPr>
    </w:p>
    <w:p w:rsidR="00E1433A" w:rsidRPr="003B6CB8" w:rsidRDefault="00E1433A" w:rsidP="009023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sz w:val="20"/>
          <w:szCs w:val="20"/>
        </w:rPr>
      </w:pPr>
      <w:r w:rsidRPr="003B6CB8">
        <w:rPr>
          <w:rFonts w:cs="Arial"/>
          <w:b/>
          <w:sz w:val="20"/>
          <w:szCs w:val="20"/>
        </w:rPr>
        <w:t>End of Project:</w:t>
      </w:r>
    </w:p>
    <w:p w:rsidR="00D4275C" w:rsidRPr="003B6CB8" w:rsidRDefault="00D4275C" w:rsidP="009023B4">
      <w:pPr>
        <w:pStyle w:val="ParaCharChar"/>
        <w:spacing w:before="0"/>
        <w:ind w:right="0"/>
        <w:jc w:val="both"/>
      </w:pPr>
      <w:bookmarkStart w:id="7" w:name="_Toc159568199"/>
      <w:bookmarkStart w:id="8" w:name="_Toc108965478"/>
      <w:bookmarkStart w:id="9" w:name="_Toc104107685"/>
      <w:bookmarkStart w:id="10" w:name="_Toc104107489"/>
      <w:bookmarkStart w:id="11" w:name="_Toc170813554"/>
      <w:bookmarkStart w:id="12" w:name="_Toc170813973"/>
      <w:r w:rsidRPr="003B6CB8">
        <w:t>During the last three months</w:t>
      </w:r>
      <w:r w:rsidR="003D461A" w:rsidRPr="003B6CB8">
        <w:t xml:space="preserve">, </w:t>
      </w:r>
      <w:r w:rsidRPr="003B6CB8">
        <w:t xml:space="preserve">the project team will prepare the </w:t>
      </w:r>
      <w:r w:rsidRPr="003B6CB8">
        <w:rPr>
          <w:u w:val="single"/>
        </w:rPr>
        <w:t>Project Terminal Report</w:t>
      </w:r>
      <w:r w:rsidRPr="003B6CB8">
        <w:t xml:space="preserve">. This comprehensive report will summarize </w:t>
      </w:r>
      <w:r w:rsidR="003D461A" w:rsidRPr="003B6CB8">
        <w:t>the results achieved (objectives, outcomes, outputs)</w:t>
      </w:r>
      <w:r w:rsidRPr="003B6CB8">
        <w:t xml:space="preserve">, </w:t>
      </w:r>
      <w:r w:rsidR="003D461A" w:rsidRPr="003B6CB8">
        <w:t xml:space="preserve">lessons learned, problems met and areas </w:t>
      </w:r>
      <w:r w:rsidR="003D461A" w:rsidRPr="003B6CB8">
        <w:lastRenderedPageBreak/>
        <w:t xml:space="preserve">where results may not have been achieved.  </w:t>
      </w:r>
      <w:r w:rsidRPr="003B6CB8">
        <w:t xml:space="preserve">It will also lay out recommendations for any further steps that may need to be taken to ensure sustainability and </w:t>
      </w:r>
      <w:proofErr w:type="spellStart"/>
      <w:r w:rsidRPr="003B6CB8">
        <w:t>replicability</w:t>
      </w:r>
      <w:proofErr w:type="spellEnd"/>
      <w:r w:rsidRPr="003B6CB8">
        <w:t xml:space="preserve"> of the project’s </w:t>
      </w:r>
      <w:r w:rsidR="003D461A" w:rsidRPr="003B6CB8">
        <w:t>results</w:t>
      </w:r>
      <w:r w:rsidRPr="003B6CB8">
        <w:t>.</w:t>
      </w:r>
    </w:p>
    <w:p w:rsidR="00D4275C" w:rsidRPr="003B6CB8" w:rsidRDefault="00D4275C" w:rsidP="009023B4">
      <w:pPr>
        <w:rPr>
          <w:rFonts w:cs="Arial"/>
          <w:b/>
          <w:sz w:val="20"/>
          <w:szCs w:val="20"/>
        </w:rPr>
      </w:pPr>
    </w:p>
    <w:p w:rsidR="00424B8A" w:rsidRPr="003B6CB8" w:rsidRDefault="00424B8A" w:rsidP="009023B4">
      <w:pPr>
        <w:rPr>
          <w:rFonts w:cs="Arial"/>
          <w:b/>
          <w:sz w:val="20"/>
          <w:szCs w:val="20"/>
        </w:rPr>
      </w:pPr>
      <w:r w:rsidRPr="003B6CB8">
        <w:rPr>
          <w:rFonts w:cs="Arial"/>
          <w:b/>
          <w:sz w:val="20"/>
          <w:szCs w:val="20"/>
        </w:rPr>
        <w:t>Audit</w:t>
      </w:r>
      <w:r w:rsidR="00C15931" w:rsidRPr="003B6CB8">
        <w:rPr>
          <w:rFonts w:cs="Arial"/>
          <w:b/>
          <w:sz w:val="20"/>
          <w:szCs w:val="20"/>
        </w:rPr>
        <w:t xml:space="preserve"> clause</w:t>
      </w:r>
      <w:r w:rsidRPr="003B6CB8">
        <w:rPr>
          <w:rFonts w:cs="Arial"/>
          <w:b/>
          <w:sz w:val="20"/>
          <w:szCs w:val="20"/>
        </w:rPr>
        <w:t>:</w:t>
      </w:r>
    </w:p>
    <w:p w:rsidR="00424B8A" w:rsidRPr="003B6CB8" w:rsidRDefault="00424B8A" w:rsidP="009023B4">
      <w:pPr>
        <w:rPr>
          <w:rFonts w:cs="Arial"/>
          <w:sz w:val="20"/>
          <w:szCs w:val="20"/>
        </w:rPr>
      </w:pPr>
      <w:r w:rsidRPr="003B6CB8">
        <w:rPr>
          <w:rFonts w:cs="Arial"/>
          <w:sz w:val="20"/>
          <w:szCs w:val="20"/>
        </w:rPr>
        <w:t>Audit on project will follow UNDP Financial Regulations and Rules and applicable Audit policies.</w:t>
      </w:r>
    </w:p>
    <w:p w:rsidR="00424B8A" w:rsidRPr="003B6CB8" w:rsidRDefault="00424B8A" w:rsidP="009023B4">
      <w:pPr>
        <w:rPr>
          <w:rFonts w:cs="Arial"/>
          <w:b/>
          <w:sz w:val="20"/>
          <w:szCs w:val="20"/>
        </w:rPr>
      </w:pPr>
    </w:p>
    <w:p w:rsidR="00D4275C" w:rsidRPr="003B6CB8" w:rsidRDefault="00D4275C" w:rsidP="009023B4">
      <w:pPr>
        <w:rPr>
          <w:rFonts w:cs="Arial"/>
          <w:b/>
          <w:sz w:val="20"/>
          <w:szCs w:val="20"/>
        </w:rPr>
      </w:pPr>
      <w:r w:rsidRPr="003B6CB8">
        <w:rPr>
          <w:rFonts w:cs="Arial"/>
          <w:b/>
          <w:sz w:val="20"/>
          <w:szCs w:val="20"/>
        </w:rPr>
        <w:t>Learning and knowledge sharing</w:t>
      </w:r>
      <w:bookmarkEnd w:id="7"/>
      <w:bookmarkEnd w:id="8"/>
      <w:bookmarkEnd w:id="9"/>
      <w:bookmarkEnd w:id="10"/>
      <w:bookmarkEnd w:id="11"/>
      <w:bookmarkEnd w:id="12"/>
      <w:r w:rsidR="003D461A" w:rsidRPr="003B6CB8">
        <w:rPr>
          <w:rFonts w:cs="Arial"/>
          <w:b/>
          <w:sz w:val="20"/>
          <w:szCs w:val="20"/>
        </w:rPr>
        <w:t>:</w:t>
      </w:r>
    </w:p>
    <w:p w:rsidR="003D461A" w:rsidRPr="003B6CB8" w:rsidRDefault="00D4275C" w:rsidP="009023B4">
      <w:pPr>
        <w:pStyle w:val="ParaCharChar"/>
        <w:jc w:val="both"/>
      </w:pPr>
      <w:r w:rsidRPr="003B6CB8">
        <w:t xml:space="preserve">Results from the project will be disseminated within and beyond the project intervention zone through existing information sharing networks and forums.  </w:t>
      </w:r>
    </w:p>
    <w:p w:rsidR="00D4275C" w:rsidRPr="003B6CB8" w:rsidRDefault="00D4275C" w:rsidP="009023B4">
      <w:pPr>
        <w:pStyle w:val="ParaCharChar"/>
        <w:jc w:val="both"/>
      </w:pPr>
      <w:r w:rsidRPr="003B6CB8">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r w:rsidR="003D461A" w:rsidRPr="003B6CB8">
        <w:t xml:space="preserve">  </w:t>
      </w:r>
    </w:p>
    <w:p w:rsidR="00E1433A" w:rsidRPr="003B6CB8" w:rsidRDefault="00D4275C" w:rsidP="009023B4">
      <w:pPr>
        <w:pStyle w:val="ParaCharChar"/>
        <w:jc w:val="both"/>
      </w:pPr>
      <w:r w:rsidRPr="003B6CB8">
        <w:t xml:space="preserve">Finally, there will be a two-way flow of information between </w:t>
      </w:r>
      <w:r w:rsidR="003D461A" w:rsidRPr="003B6CB8">
        <w:t xml:space="preserve">this project and other projects of a similar focus.  </w:t>
      </w:r>
    </w:p>
    <w:p w:rsidR="00AF11BB" w:rsidRPr="003B6CB8" w:rsidRDefault="00AF11BB" w:rsidP="009023B4">
      <w:pPr>
        <w:pStyle w:val="ParaCharChar"/>
        <w:jc w:val="both"/>
      </w:pPr>
    </w:p>
    <w:p w:rsidR="0009107D" w:rsidRPr="003B6CB8" w:rsidRDefault="00B31194" w:rsidP="009023B4">
      <w:pPr>
        <w:pStyle w:val="PlainText"/>
        <w:spacing w:before="120"/>
        <w:jc w:val="both"/>
        <w:rPr>
          <w:rFonts w:ascii="Arial" w:hAnsi="Arial" w:cs="Arial"/>
          <w:b/>
          <w:iCs/>
          <w:sz w:val="20"/>
          <w:szCs w:val="20"/>
        </w:rPr>
      </w:pPr>
      <w:r w:rsidRPr="003B6CB8">
        <w:rPr>
          <w:rFonts w:ascii="Arial" w:hAnsi="Arial" w:cs="Arial"/>
          <w:b/>
          <w:iCs/>
          <w:sz w:val="20"/>
          <w:szCs w:val="20"/>
        </w:rPr>
        <w:t>Communications and visibility requirements</w:t>
      </w:r>
      <w:r w:rsidR="00FC1F80" w:rsidRPr="003B6CB8">
        <w:rPr>
          <w:rFonts w:ascii="Arial" w:hAnsi="Arial" w:cs="Arial"/>
          <w:b/>
          <w:iCs/>
          <w:sz w:val="20"/>
          <w:szCs w:val="20"/>
        </w:rPr>
        <w:t>:</w:t>
      </w:r>
    </w:p>
    <w:p w:rsidR="000125B2" w:rsidRPr="003B6CB8" w:rsidRDefault="000125B2" w:rsidP="009023B4">
      <w:pPr>
        <w:pStyle w:val="ParaCharChar"/>
        <w:jc w:val="both"/>
      </w:pPr>
      <w:r w:rsidRPr="003B6CB8">
        <w:t xml:space="preserve">Full compliance is required with UNDP’s Branding Guidelines.  These can be accessed at </w:t>
      </w:r>
      <w:hyperlink r:id="rId17" w:history="1">
        <w:r w:rsidRPr="003B6CB8">
          <w:rPr>
            <w:rStyle w:val="Hyperlink"/>
            <w:rFonts w:cs="Arial"/>
          </w:rPr>
          <w:t>http://intra.undp.org/coa/branding.shtml</w:t>
        </w:r>
      </w:hyperlink>
      <w:r w:rsidRPr="003B6CB8">
        <w:t xml:space="preserve">, and specific guidelines on UNDP logo use can be accessed at: </w:t>
      </w:r>
      <w:hyperlink r:id="rId18" w:history="1">
        <w:r w:rsidRPr="003B6CB8">
          <w:rPr>
            <w:rStyle w:val="Hyperlink"/>
            <w:rFonts w:cs="Arial"/>
          </w:rPr>
          <w:t>http://intra.undp.org/branding/useOfLogo.html</w:t>
        </w:r>
      </w:hyperlink>
      <w:r w:rsidRPr="003B6CB8">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19" w:history="1">
        <w:r w:rsidRPr="003B6CB8">
          <w:t>GEF logo</w:t>
        </w:r>
      </w:hyperlink>
      <w:r w:rsidRPr="003B6CB8">
        <w:t xml:space="preserve"> can be accessed at: </w:t>
      </w:r>
      <w:hyperlink r:id="rId20" w:history="1">
        <w:r w:rsidRPr="003B6CB8">
          <w:t>http://www.thegef.org/gef/GEF_logo</w:t>
        </w:r>
      </w:hyperlink>
      <w:r w:rsidRPr="003B6CB8">
        <w:t xml:space="preserve">.   The </w:t>
      </w:r>
      <w:hyperlink r:id="rId21" w:history="1">
        <w:r w:rsidRPr="003B6CB8">
          <w:t>UNDP logo</w:t>
        </w:r>
      </w:hyperlink>
      <w:r w:rsidRPr="003B6CB8">
        <w:t xml:space="preserve"> can be accessed at </w:t>
      </w:r>
      <w:hyperlink r:id="rId22" w:history="1">
        <w:r w:rsidRPr="003B6CB8">
          <w:rPr>
            <w:rStyle w:val="Hyperlink"/>
            <w:rFonts w:cs="Arial"/>
          </w:rPr>
          <w:t>http://intra.undp.org/coa/branding.shtml</w:t>
        </w:r>
      </w:hyperlink>
      <w:r w:rsidRPr="003B6CB8">
        <w:t>.</w:t>
      </w:r>
    </w:p>
    <w:p w:rsidR="00DE3A5F" w:rsidRPr="002E7A93" w:rsidRDefault="00DE3A5F" w:rsidP="009023B4">
      <w:pPr>
        <w:pStyle w:val="ParaCharChar"/>
        <w:jc w:val="both"/>
      </w:pPr>
      <w:r w:rsidRPr="002E7A93">
        <w:t xml:space="preserve">Full compliance is also required with the GEF’s Communication and Visibility Guidelines (the “GEF Guidelines”).  The GEF Guidelines can be accessed at: </w:t>
      </w:r>
      <w:hyperlink r:id="rId23" w:history="1">
        <w:r w:rsidRPr="002E7A93">
          <w:rPr>
            <w:rStyle w:val="Hyperlink"/>
            <w:rFonts w:cs="Arial"/>
          </w:rPr>
          <w:t>http://www.thegef.org/gef/sites/thegef.org/files/documents/C.40.08_Branding_the_GEF%20final_0.pdf</w:t>
        </w:r>
      </w:hyperlink>
      <w:r w:rsidRPr="002E7A93">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rsidR="00DE3A5F" w:rsidRPr="003B6CB8" w:rsidRDefault="00DE3A5F" w:rsidP="009023B4">
      <w:pPr>
        <w:pStyle w:val="ParaCharChar"/>
        <w:jc w:val="both"/>
      </w:pPr>
      <w:r w:rsidRPr="003B6CB8">
        <w:t xml:space="preserve">Where other agencies and project partners have provided support through co-financing, their branding policies </w:t>
      </w:r>
      <w:r w:rsidR="004F02C7" w:rsidRPr="003B6CB8">
        <w:t xml:space="preserve">and requirements </w:t>
      </w:r>
      <w:r w:rsidRPr="003B6CB8">
        <w:t xml:space="preserve">should </w:t>
      </w:r>
      <w:r w:rsidR="004F02C7" w:rsidRPr="003B6CB8">
        <w:t>be similarly applied</w:t>
      </w:r>
      <w:r w:rsidRPr="003B6CB8">
        <w:t>.</w:t>
      </w:r>
    </w:p>
    <w:p w:rsidR="00FC1F80" w:rsidRPr="003B6CB8" w:rsidRDefault="00FC1F80" w:rsidP="009023B4">
      <w:pPr>
        <w:spacing w:after="0"/>
        <w:rPr>
          <w:rFonts w:cs="Arial"/>
          <w:sz w:val="20"/>
          <w:szCs w:val="20"/>
        </w:rPr>
      </w:pPr>
    </w:p>
    <w:p w:rsidR="00167270" w:rsidRDefault="00E1433A" w:rsidP="009023B4">
      <w:pPr>
        <w:rPr>
          <w:rFonts w:cs="Arial"/>
          <w:b/>
          <w:sz w:val="20"/>
          <w:szCs w:val="20"/>
        </w:rPr>
      </w:pPr>
      <w:r w:rsidRPr="003B6CB8">
        <w:rPr>
          <w:rFonts w:cs="Arial"/>
          <w:b/>
          <w:sz w:val="20"/>
          <w:szCs w:val="20"/>
        </w:rPr>
        <w:t xml:space="preserve"> </w:t>
      </w:r>
    </w:p>
    <w:p w:rsidR="00167270" w:rsidRDefault="00167270" w:rsidP="009023B4">
      <w:pPr>
        <w:rPr>
          <w:rFonts w:cs="Arial"/>
          <w:b/>
          <w:sz w:val="20"/>
          <w:szCs w:val="20"/>
        </w:rPr>
      </w:pPr>
    </w:p>
    <w:p w:rsidR="00167270" w:rsidRDefault="00167270" w:rsidP="009023B4">
      <w:pPr>
        <w:rPr>
          <w:rFonts w:cs="Arial"/>
          <w:b/>
          <w:sz w:val="20"/>
          <w:szCs w:val="20"/>
        </w:rPr>
      </w:pPr>
    </w:p>
    <w:p w:rsidR="00167270" w:rsidRDefault="00167270" w:rsidP="009023B4">
      <w:pPr>
        <w:rPr>
          <w:rFonts w:cs="Arial"/>
          <w:b/>
          <w:sz w:val="20"/>
          <w:szCs w:val="20"/>
        </w:rPr>
      </w:pPr>
    </w:p>
    <w:p w:rsidR="00167270" w:rsidRDefault="00167270" w:rsidP="009023B4">
      <w:pPr>
        <w:rPr>
          <w:rFonts w:cs="Arial"/>
          <w:b/>
          <w:sz w:val="20"/>
          <w:szCs w:val="20"/>
        </w:rPr>
      </w:pPr>
    </w:p>
    <w:p w:rsidR="00167270" w:rsidRDefault="00167270" w:rsidP="009023B4">
      <w:pPr>
        <w:rPr>
          <w:rFonts w:cs="Arial"/>
          <w:b/>
          <w:sz w:val="20"/>
          <w:szCs w:val="20"/>
        </w:rPr>
      </w:pPr>
    </w:p>
    <w:p w:rsidR="00167270" w:rsidRDefault="00167270" w:rsidP="00E1433A">
      <w:pPr>
        <w:rPr>
          <w:rFonts w:cs="Arial"/>
          <w:b/>
          <w:sz w:val="20"/>
          <w:szCs w:val="20"/>
        </w:rPr>
      </w:pPr>
    </w:p>
    <w:p w:rsidR="00167270" w:rsidRDefault="00167270" w:rsidP="00E1433A">
      <w:pPr>
        <w:rPr>
          <w:rFonts w:cs="Arial"/>
          <w:b/>
          <w:sz w:val="20"/>
          <w:szCs w:val="20"/>
        </w:rPr>
      </w:pPr>
    </w:p>
    <w:p w:rsidR="00167270" w:rsidRDefault="00167270" w:rsidP="00E1433A">
      <w:pPr>
        <w:rPr>
          <w:rFonts w:cs="Arial"/>
          <w:b/>
          <w:sz w:val="20"/>
          <w:szCs w:val="20"/>
        </w:rPr>
      </w:pPr>
    </w:p>
    <w:p w:rsidR="00167270" w:rsidRDefault="00167270" w:rsidP="00E1433A">
      <w:pPr>
        <w:rPr>
          <w:rFonts w:cs="Arial"/>
          <w:b/>
          <w:sz w:val="20"/>
          <w:szCs w:val="20"/>
        </w:rPr>
      </w:pPr>
    </w:p>
    <w:p w:rsidR="004E680A" w:rsidRDefault="004E680A" w:rsidP="00E1433A">
      <w:pPr>
        <w:rPr>
          <w:rFonts w:cs="Arial"/>
          <w:b/>
          <w:sz w:val="20"/>
          <w:szCs w:val="20"/>
        </w:rPr>
      </w:pPr>
    </w:p>
    <w:p w:rsidR="00E1433A" w:rsidRPr="003B6CB8" w:rsidRDefault="00E1433A" w:rsidP="00E1433A">
      <w:pPr>
        <w:rPr>
          <w:rFonts w:cs="Arial"/>
          <w:b/>
          <w:sz w:val="20"/>
          <w:szCs w:val="20"/>
          <w:u w:val="single"/>
        </w:rPr>
      </w:pPr>
      <w:r w:rsidRPr="003B6CB8">
        <w:rPr>
          <w:rFonts w:cs="Arial"/>
          <w:b/>
          <w:sz w:val="20"/>
          <w:szCs w:val="20"/>
        </w:rPr>
        <w:lastRenderedPageBreak/>
        <w:t>M&amp; E work</w:t>
      </w:r>
      <w:r w:rsidR="005E7062">
        <w:rPr>
          <w:rFonts w:cs="Arial"/>
          <w:b/>
          <w:sz w:val="20"/>
          <w:szCs w:val="20"/>
        </w:rPr>
        <w:t xml:space="preserve"> </w:t>
      </w:r>
      <w:r w:rsidRPr="003B6CB8">
        <w:rPr>
          <w:rFonts w:cs="Arial"/>
          <w:b/>
          <w:sz w:val="20"/>
          <w:szCs w:val="20"/>
        </w:rPr>
        <w:t>plan and budget</w:t>
      </w:r>
    </w:p>
    <w:p w:rsidR="00E1433A" w:rsidRPr="003B6CB8" w:rsidRDefault="00E1433A"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20"/>
          <w:szCs w:val="20"/>
        </w:rPr>
      </w:pPr>
    </w:p>
    <w:tbl>
      <w:tblPr>
        <w:tblW w:w="5430" w:type="pct"/>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3"/>
        <w:gridCol w:w="4064"/>
        <w:gridCol w:w="2710"/>
        <w:gridCol w:w="2211"/>
      </w:tblGrid>
      <w:tr w:rsidR="00E1433A" w:rsidRPr="003B6CB8" w:rsidTr="00267C3B">
        <w:trPr>
          <w:tblHeader/>
          <w:jc w:val="center"/>
        </w:trPr>
        <w:tc>
          <w:tcPr>
            <w:tcW w:w="1038" w:type="pct"/>
            <w:shd w:val="clear" w:color="auto" w:fill="BFBFBF"/>
          </w:tcPr>
          <w:p w:rsidR="00E1433A" w:rsidRPr="003B6CB8" w:rsidRDefault="00E1433A" w:rsidP="005751FA">
            <w:pPr>
              <w:jc w:val="center"/>
              <w:rPr>
                <w:rFonts w:cs="Arial"/>
                <w:b/>
                <w:sz w:val="20"/>
                <w:szCs w:val="20"/>
              </w:rPr>
            </w:pPr>
            <w:r w:rsidRPr="003B6CB8">
              <w:rPr>
                <w:rFonts w:cs="Arial"/>
                <w:b/>
                <w:sz w:val="20"/>
                <w:szCs w:val="20"/>
              </w:rPr>
              <w:t>Type of M&amp;E activity</w:t>
            </w:r>
          </w:p>
        </w:tc>
        <w:tc>
          <w:tcPr>
            <w:tcW w:w="1792" w:type="pct"/>
            <w:shd w:val="clear" w:color="auto" w:fill="BFBFBF"/>
          </w:tcPr>
          <w:p w:rsidR="00E1433A" w:rsidRPr="003B6CB8" w:rsidRDefault="00E1433A" w:rsidP="005751FA">
            <w:pPr>
              <w:jc w:val="center"/>
              <w:rPr>
                <w:rFonts w:cs="Arial"/>
                <w:b/>
                <w:sz w:val="20"/>
                <w:szCs w:val="20"/>
              </w:rPr>
            </w:pPr>
            <w:r w:rsidRPr="003B6CB8">
              <w:rPr>
                <w:rFonts w:cs="Arial"/>
                <w:b/>
                <w:sz w:val="20"/>
                <w:szCs w:val="20"/>
              </w:rPr>
              <w:t>Responsible Parties</w:t>
            </w:r>
          </w:p>
        </w:tc>
        <w:tc>
          <w:tcPr>
            <w:tcW w:w="1195" w:type="pct"/>
            <w:shd w:val="clear" w:color="auto" w:fill="BFBFBF"/>
          </w:tcPr>
          <w:p w:rsidR="00E1433A" w:rsidRPr="003B6CB8" w:rsidRDefault="00E1433A" w:rsidP="005751FA">
            <w:pPr>
              <w:jc w:val="center"/>
              <w:rPr>
                <w:rFonts w:cs="Arial"/>
                <w:b/>
                <w:sz w:val="20"/>
                <w:szCs w:val="20"/>
              </w:rPr>
            </w:pPr>
            <w:r w:rsidRPr="003B6CB8">
              <w:rPr>
                <w:rFonts w:cs="Arial"/>
                <w:b/>
                <w:sz w:val="20"/>
                <w:szCs w:val="20"/>
              </w:rPr>
              <w:t>Budget US$</w:t>
            </w:r>
          </w:p>
          <w:p w:rsidR="00E1433A" w:rsidRPr="003B6CB8" w:rsidRDefault="00E1433A" w:rsidP="005751FA">
            <w:pPr>
              <w:jc w:val="center"/>
              <w:rPr>
                <w:rFonts w:cs="Arial"/>
                <w:bCs/>
                <w:i/>
                <w:iCs/>
                <w:sz w:val="20"/>
                <w:szCs w:val="20"/>
              </w:rPr>
            </w:pPr>
            <w:r w:rsidRPr="003B6CB8">
              <w:rPr>
                <w:rFonts w:cs="Arial"/>
                <w:bCs/>
                <w:i/>
                <w:iCs/>
                <w:sz w:val="20"/>
                <w:szCs w:val="20"/>
              </w:rPr>
              <w:t>Excluding project team staff time</w:t>
            </w:r>
          </w:p>
        </w:tc>
        <w:tc>
          <w:tcPr>
            <w:tcW w:w="975" w:type="pct"/>
            <w:shd w:val="clear" w:color="auto" w:fill="BFBFBF"/>
          </w:tcPr>
          <w:p w:rsidR="00E1433A" w:rsidRPr="003B6CB8" w:rsidRDefault="00E1433A" w:rsidP="005751FA">
            <w:pPr>
              <w:jc w:val="left"/>
              <w:rPr>
                <w:rFonts w:cs="Arial"/>
                <w:b/>
                <w:sz w:val="20"/>
                <w:szCs w:val="20"/>
              </w:rPr>
            </w:pPr>
            <w:r w:rsidRPr="003B6CB8">
              <w:rPr>
                <w:rFonts w:cs="Arial"/>
                <w:b/>
                <w:sz w:val="20"/>
                <w:szCs w:val="20"/>
              </w:rPr>
              <w:t>Time frame</w:t>
            </w:r>
          </w:p>
        </w:tc>
      </w:tr>
      <w:tr w:rsidR="00E1433A" w:rsidRPr="003B6CB8" w:rsidTr="00D32BA8">
        <w:trPr>
          <w:jc w:val="center"/>
        </w:trPr>
        <w:tc>
          <w:tcPr>
            <w:tcW w:w="1038" w:type="pct"/>
            <w:vAlign w:val="center"/>
          </w:tcPr>
          <w:p w:rsidR="00E1433A" w:rsidRPr="003B6CB8" w:rsidRDefault="00E1433A" w:rsidP="002E7A93">
            <w:pPr>
              <w:jc w:val="left"/>
              <w:rPr>
                <w:rFonts w:cs="Arial"/>
                <w:sz w:val="20"/>
                <w:szCs w:val="20"/>
              </w:rPr>
            </w:pPr>
            <w:r w:rsidRPr="003B6CB8">
              <w:rPr>
                <w:rFonts w:cs="Arial"/>
                <w:sz w:val="20"/>
                <w:szCs w:val="20"/>
              </w:rPr>
              <w:t>Inception Workshop and Report</w:t>
            </w:r>
          </w:p>
        </w:tc>
        <w:tc>
          <w:tcPr>
            <w:tcW w:w="1792" w:type="pct"/>
            <w:vAlign w:val="center"/>
          </w:tcPr>
          <w:p w:rsidR="00E1433A" w:rsidRPr="003B6CB8" w:rsidRDefault="00E1433A" w:rsidP="00267C3B">
            <w:pPr>
              <w:numPr>
                <w:ilvl w:val="0"/>
                <w:numId w:val="7"/>
              </w:numPr>
              <w:spacing w:after="0"/>
              <w:jc w:val="left"/>
              <w:rPr>
                <w:rFonts w:cs="Arial"/>
                <w:sz w:val="20"/>
                <w:szCs w:val="20"/>
              </w:rPr>
            </w:pPr>
            <w:r w:rsidRPr="003B6CB8">
              <w:rPr>
                <w:rFonts w:cs="Arial"/>
                <w:sz w:val="20"/>
                <w:szCs w:val="20"/>
              </w:rPr>
              <w:t>Project Manager</w:t>
            </w:r>
          </w:p>
          <w:p w:rsidR="00E1433A" w:rsidRPr="003B6CB8" w:rsidRDefault="00E1433A" w:rsidP="00267C3B">
            <w:pPr>
              <w:numPr>
                <w:ilvl w:val="0"/>
                <w:numId w:val="7"/>
              </w:numPr>
              <w:spacing w:after="0"/>
              <w:jc w:val="left"/>
              <w:rPr>
                <w:rFonts w:cs="Arial"/>
                <w:sz w:val="20"/>
                <w:szCs w:val="20"/>
              </w:rPr>
            </w:pPr>
            <w:r w:rsidRPr="003B6CB8">
              <w:rPr>
                <w:rFonts w:cs="Arial"/>
                <w:sz w:val="20"/>
                <w:szCs w:val="20"/>
              </w:rPr>
              <w:t>UNDP CO</w:t>
            </w:r>
            <w:r w:rsidR="003D461A" w:rsidRPr="003B6CB8">
              <w:rPr>
                <w:rFonts w:cs="Arial"/>
                <w:sz w:val="20"/>
                <w:szCs w:val="20"/>
              </w:rPr>
              <w:t>, UNDP GEF</w:t>
            </w:r>
          </w:p>
        </w:tc>
        <w:tc>
          <w:tcPr>
            <w:tcW w:w="1195" w:type="pct"/>
            <w:vAlign w:val="center"/>
          </w:tcPr>
          <w:p w:rsidR="00E1433A" w:rsidRPr="003B6CB8" w:rsidRDefault="002E7A93" w:rsidP="005751FA">
            <w:pPr>
              <w:jc w:val="left"/>
              <w:rPr>
                <w:rFonts w:cs="Arial"/>
                <w:sz w:val="20"/>
                <w:szCs w:val="20"/>
              </w:rPr>
            </w:pPr>
            <w:r>
              <w:rPr>
                <w:rFonts w:cs="Arial"/>
                <w:sz w:val="20"/>
                <w:szCs w:val="20"/>
              </w:rPr>
              <w:t>Indicative cost:  15</w:t>
            </w:r>
            <w:r w:rsidR="00E1433A" w:rsidRPr="003B6CB8">
              <w:rPr>
                <w:rFonts w:cs="Arial"/>
                <w:sz w:val="20"/>
                <w:szCs w:val="20"/>
              </w:rPr>
              <w:t>,000</w:t>
            </w:r>
          </w:p>
        </w:tc>
        <w:tc>
          <w:tcPr>
            <w:tcW w:w="975" w:type="pct"/>
          </w:tcPr>
          <w:p w:rsidR="00E1433A" w:rsidRPr="003B6CB8" w:rsidRDefault="00E1433A" w:rsidP="005751FA">
            <w:pPr>
              <w:jc w:val="left"/>
              <w:rPr>
                <w:rFonts w:cs="Arial"/>
                <w:sz w:val="20"/>
                <w:szCs w:val="20"/>
              </w:rPr>
            </w:pPr>
            <w:r w:rsidRPr="003B6CB8">
              <w:rPr>
                <w:rFonts w:cs="Arial"/>
                <w:sz w:val="20"/>
                <w:szCs w:val="20"/>
              </w:rPr>
              <w:t xml:space="preserve">Within first two months of project start up </w:t>
            </w:r>
          </w:p>
        </w:tc>
      </w:tr>
      <w:tr w:rsidR="00E1433A" w:rsidRPr="003B6CB8" w:rsidTr="00D32BA8">
        <w:trPr>
          <w:jc w:val="center"/>
        </w:trPr>
        <w:tc>
          <w:tcPr>
            <w:tcW w:w="1038" w:type="pct"/>
          </w:tcPr>
          <w:p w:rsidR="00E1433A" w:rsidRPr="003B6CB8" w:rsidRDefault="00E1433A" w:rsidP="002E7A93">
            <w:pPr>
              <w:jc w:val="left"/>
              <w:rPr>
                <w:rFonts w:cs="Arial"/>
                <w:sz w:val="20"/>
                <w:szCs w:val="20"/>
              </w:rPr>
            </w:pPr>
            <w:r w:rsidRPr="003B6CB8">
              <w:rPr>
                <w:rFonts w:cs="Arial"/>
                <w:sz w:val="20"/>
                <w:szCs w:val="20"/>
              </w:rPr>
              <w:t xml:space="preserve">Measurement of Means of Verification </w:t>
            </w:r>
            <w:r w:rsidR="003D461A" w:rsidRPr="003B6CB8">
              <w:rPr>
                <w:rFonts w:cs="Arial"/>
                <w:sz w:val="20"/>
                <w:szCs w:val="20"/>
              </w:rPr>
              <w:t>of</w:t>
            </w:r>
            <w:r w:rsidRPr="003B6CB8">
              <w:rPr>
                <w:rFonts w:cs="Arial"/>
                <w:sz w:val="20"/>
                <w:szCs w:val="20"/>
              </w:rPr>
              <w:t xml:space="preserve"> </w:t>
            </w:r>
            <w:r w:rsidR="003D461A" w:rsidRPr="003B6CB8">
              <w:rPr>
                <w:rFonts w:cs="Arial"/>
                <w:sz w:val="20"/>
                <w:szCs w:val="20"/>
              </w:rPr>
              <w:t>project results.</w:t>
            </w:r>
          </w:p>
        </w:tc>
        <w:tc>
          <w:tcPr>
            <w:tcW w:w="1792" w:type="pct"/>
          </w:tcPr>
          <w:p w:rsidR="00E1433A" w:rsidRPr="003B6CB8" w:rsidRDefault="003D461A" w:rsidP="00267C3B">
            <w:pPr>
              <w:numPr>
                <w:ilvl w:val="0"/>
                <w:numId w:val="6"/>
              </w:numPr>
              <w:spacing w:after="0"/>
              <w:jc w:val="left"/>
              <w:rPr>
                <w:rFonts w:cs="Arial"/>
                <w:sz w:val="20"/>
                <w:szCs w:val="20"/>
              </w:rPr>
            </w:pPr>
            <w:r w:rsidRPr="003B6CB8">
              <w:rPr>
                <w:rFonts w:cs="Arial"/>
                <w:sz w:val="20"/>
                <w:szCs w:val="20"/>
              </w:rPr>
              <w:t>UNDP GEF RTA/</w:t>
            </w:r>
            <w:r w:rsidR="00E1433A" w:rsidRPr="003B6CB8">
              <w:rPr>
                <w:rFonts w:cs="Arial"/>
                <w:sz w:val="20"/>
                <w:szCs w:val="20"/>
              </w:rPr>
              <w:t>Project Manager will oversee the hiring of specific studies and institutions, and delegate responsibilities to relevant team members.</w:t>
            </w:r>
          </w:p>
        </w:tc>
        <w:tc>
          <w:tcPr>
            <w:tcW w:w="1195" w:type="pct"/>
          </w:tcPr>
          <w:p w:rsidR="00E1433A" w:rsidRPr="003B6CB8" w:rsidRDefault="00E1433A" w:rsidP="005751FA">
            <w:pPr>
              <w:pStyle w:val="BodyText23"/>
              <w:widowControl/>
              <w:tabs>
                <w:tab w:val="clear" w:pos="547"/>
              </w:tabs>
              <w:rPr>
                <w:rFonts w:ascii="Arial" w:hAnsi="Arial" w:cs="Arial"/>
                <w:snapToGrid/>
                <w:sz w:val="20"/>
              </w:rPr>
            </w:pPr>
            <w:r w:rsidRPr="003B6CB8">
              <w:rPr>
                <w:rFonts w:ascii="Arial" w:hAnsi="Arial" w:cs="Arial"/>
                <w:snapToGrid/>
                <w:sz w:val="20"/>
              </w:rPr>
              <w:t xml:space="preserve">To be finalized in Inception Phase and Workshop. </w:t>
            </w:r>
          </w:p>
          <w:p w:rsidR="00E1433A" w:rsidRPr="003B6CB8" w:rsidRDefault="00E1433A" w:rsidP="005751FA">
            <w:pPr>
              <w:pStyle w:val="BodyText23"/>
              <w:widowControl/>
              <w:tabs>
                <w:tab w:val="clear" w:pos="547"/>
              </w:tabs>
              <w:rPr>
                <w:rFonts w:ascii="Arial" w:hAnsi="Arial" w:cs="Arial"/>
                <w:snapToGrid/>
                <w:sz w:val="20"/>
              </w:rPr>
            </w:pPr>
          </w:p>
        </w:tc>
        <w:tc>
          <w:tcPr>
            <w:tcW w:w="975" w:type="pct"/>
          </w:tcPr>
          <w:p w:rsidR="00E1433A" w:rsidRPr="003B6CB8" w:rsidRDefault="00E1433A" w:rsidP="005751FA">
            <w:pPr>
              <w:jc w:val="left"/>
              <w:rPr>
                <w:rFonts w:cs="Arial"/>
                <w:sz w:val="20"/>
                <w:szCs w:val="20"/>
              </w:rPr>
            </w:pPr>
            <w:r w:rsidRPr="003B6CB8">
              <w:rPr>
                <w:rFonts w:cs="Arial"/>
                <w:sz w:val="20"/>
                <w:szCs w:val="20"/>
              </w:rPr>
              <w:t>Start, mid and end of project (during evaluation cycle)</w:t>
            </w:r>
            <w:r w:rsidR="003D461A" w:rsidRPr="003B6CB8">
              <w:rPr>
                <w:rFonts w:cs="Arial"/>
                <w:sz w:val="20"/>
                <w:szCs w:val="20"/>
              </w:rPr>
              <w:t xml:space="preserve"> and annually when required.</w:t>
            </w:r>
          </w:p>
        </w:tc>
      </w:tr>
      <w:tr w:rsidR="00E1433A" w:rsidRPr="003B6CB8" w:rsidTr="00D32BA8">
        <w:trPr>
          <w:jc w:val="center"/>
        </w:trPr>
        <w:tc>
          <w:tcPr>
            <w:tcW w:w="1038" w:type="pct"/>
          </w:tcPr>
          <w:p w:rsidR="00E1433A" w:rsidRPr="003B6CB8" w:rsidRDefault="00E1433A" w:rsidP="002E7A93">
            <w:pPr>
              <w:jc w:val="left"/>
              <w:rPr>
                <w:rFonts w:cs="Arial"/>
                <w:sz w:val="20"/>
                <w:szCs w:val="20"/>
              </w:rPr>
            </w:pPr>
            <w:r w:rsidRPr="003B6CB8">
              <w:rPr>
                <w:rFonts w:cs="Arial"/>
                <w:sz w:val="20"/>
                <w:szCs w:val="20"/>
              </w:rPr>
              <w:t xml:space="preserve">Measurement of Means of Verification for Project Progress on </w:t>
            </w:r>
            <w:r w:rsidRPr="003B6CB8">
              <w:rPr>
                <w:rFonts w:cs="Arial"/>
                <w:i/>
                <w:sz w:val="20"/>
                <w:szCs w:val="20"/>
              </w:rPr>
              <w:t>output and implementation</w:t>
            </w:r>
            <w:r w:rsidRPr="003B6CB8">
              <w:rPr>
                <w:rFonts w:cs="Arial"/>
                <w:sz w:val="20"/>
                <w:szCs w:val="20"/>
              </w:rPr>
              <w:t xml:space="preserve"> </w:t>
            </w:r>
          </w:p>
        </w:tc>
        <w:tc>
          <w:tcPr>
            <w:tcW w:w="1792" w:type="pct"/>
          </w:tcPr>
          <w:p w:rsidR="00E1433A" w:rsidRPr="003B6CB8" w:rsidRDefault="00E1433A" w:rsidP="00267C3B">
            <w:pPr>
              <w:numPr>
                <w:ilvl w:val="0"/>
                <w:numId w:val="6"/>
              </w:numPr>
              <w:spacing w:after="0"/>
              <w:jc w:val="left"/>
              <w:rPr>
                <w:rFonts w:cs="Arial"/>
                <w:sz w:val="20"/>
                <w:szCs w:val="20"/>
              </w:rPr>
            </w:pPr>
            <w:r w:rsidRPr="003B6CB8">
              <w:rPr>
                <w:rFonts w:cs="Arial"/>
                <w:sz w:val="20"/>
                <w:szCs w:val="20"/>
              </w:rPr>
              <w:t xml:space="preserve">Oversight by Project Manager </w:t>
            </w:r>
          </w:p>
          <w:p w:rsidR="00E1433A" w:rsidRPr="003B6CB8" w:rsidRDefault="00E1433A" w:rsidP="00267C3B">
            <w:pPr>
              <w:numPr>
                <w:ilvl w:val="0"/>
                <w:numId w:val="6"/>
              </w:numPr>
              <w:spacing w:after="0"/>
              <w:jc w:val="left"/>
              <w:rPr>
                <w:rFonts w:cs="Arial"/>
                <w:sz w:val="20"/>
                <w:szCs w:val="20"/>
              </w:rPr>
            </w:pPr>
            <w:r w:rsidRPr="003B6CB8">
              <w:rPr>
                <w:rFonts w:cs="Arial"/>
                <w:sz w:val="20"/>
                <w:szCs w:val="20"/>
              </w:rPr>
              <w:t xml:space="preserve">Project team </w:t>
            </w:r>
          </w:p>
        </w:tc>
        <w:tc>
          <w:tcPr>
            <w:tcW w:w="1195" w:type="pct"/>
          </w:tcPr>
          <w:p w:rsidR="00E1433A" w:rsidRPr="003B6CB8" w:rsidRDefault="00E1433A" w:rsidP="005751FA">
            <w:pPr>
              <w:pStyle w:val="BodyText23"/>
              <w:widowControl/>
              <w:tabs>
                <w:tab w:val="clear" w:pos="547"/>
              </w:tabs>
              <w:rPr>
                <w:rFonts w:ascii="Arial" w:hAnsi="Arial" w:cs="Arial"/>
                <w:snapToGrid/>
                <w:sz w:val="20"/>
              </w:rPr>
            </w:pPr>
            <w:r w:rsidRPr="003B6CB8">
              <w:rPr>
                <w:rFonts w:ascii="Arial" w:hAnsi="Arial" w:cs="Arial"/>
                <w:snapToGrid/>
                <w:sz w:val="20"/>
              </w:rPr>
              <w:t xml:space="preserve">To be determined as part of the Annual Work Plan's preparation. </w:t>
            </w:r>
          </w:p>
        </w:tc>
        <w:tc>
          <w:tcPr>
            <w:tcW w:w="975" w:type="pct"/>
          </w:tcPr>
          <w:p w:rsidR="00E1433A" w:rsidRPr="003B6CB8" w:rsidRDefault="00E1433A" w:rsidP="005751FA">
            <w:pPr>
              <w:jc w:val="left"/>
              <w:rPr>
                <w:rFonts w:cs="Arial"/>
                <w:sz w:val="20"/>
                <w:szCs w:val="20"/>
              </w:rPr>
            </w:pPr>
            <w:r w:rsidRPr="003B6CB8">
              <w:rPr>
                <w:rFonts w:cs="Arial"/>
                <w:sz w:val="20"/>
                <w:szCs w:val="20"/>
              </w:rPr>
              <w:t xml:space="preserve">Annually prior to ARR/PIR and to the definition of annual work plans </w:t>
            </w:r>
          </w:p>
        </w:tc>
      </w:tr>
      <w:tr w:rsidR="00E1433A" w:rsidRPr="003B6CB8" w:rsidTr="00D32BA8">
        <w:trPr>
          <w:jc w:val="center"/>
        </w:trPr>
        <w:tc>
          <w:tcPr>
            <w:tcW w:w="1038" w:type="pct"/>
          </w:tcPr>
          <w:p w:rsidR="00E1433A" w:rsidRPr="003B6CB8" w:rsidRDefault="00E1433A" w:rsidP="002E7A93">
            <w:pPr>
              <w:jc w:val="left"/>
              <w:rPr>
                <w:rFonts w:cs="Arial"/>
                <w:sz w:val="20"/>
                <w:szCs w:val="20"/>
              </w:rPr>
            </w:pPr>
            <w:r w:rsidRPr="003B6CB8">
              <w:rPr>
                <w:rFonts w:cs="Arial"/>
                <w:sz w:val="20"/>
                <w:szCs w:val="20"/>
              </w:rPr>
              <w:t>ARR/PIR</w:t>
            </w:r>
          </w:p>
        </w:tc>
        <w:tc>
          <w:tcPr>
            <w:tcW w:w="1792" w:type="pct"/>
          </w:tcPr>
          <w:p w:rsidR="00E1433A" w:rsidRPr="003B6CB8" w:rsidRDefault="00E1433A" w:rsidP="00267C3B">
            <w:pPr>
              <w:numPr>
                <w:ilvl w:val="0"/>
                <w:numId w:val="6"/>
              </w:numPr>
              <w:spacing w:after="0"/>
              <w:jc w:val="left"/>
              <w:rPr>
                <w:rFonts w:cs="Arial"/>
                <w:sz w:val="20"/>
                <w:szCs w:val="20"/>
              </w:rPr>
            </w:pPr>
            <w:r w:rsidRPr="003B6CB8">
              <w:rPr>
                <w:rFonts w:cs="Arial"/>
                <w:sz w:val="20"/>
                <w:szCs w:val="20"/>
              </w:rPr>
              <w:t>Project manager and team</w:t>
            </w:r>
          </w:p>
          <w:p w:rsidR="00E1433A" w:rsidRPr="003B6CB8" w:rsidRDefault="00E1433A" w:rsidP="00267C3B">
            <w:pPr>
              <w:numPr>
                <w:ilvl w:val="0"/>
                <w:numId w:val="6"/>
              </w:numPr>
              <w:spacing w:after="0"/>
              <w:jc w:val="left"/>
              <w:rPr>
                <w:rFonts w:cs="Arial"/>
                <w:sz w:val="20"/>
                <w:szCs w:val="20"/>
              </w:rPr>
            </w:pPr>
            <w:r w:rsidRPr="003B6CB8">
              <w:rPr>
                <w:rFonts w:cs="Arial"/>
                <w:sz w:val="20"/>
                <w:szCs w:val="20"/>
              </w:rPr>
              <w:t>UNDP CO</w:t>
            </w:r>
          </w:p>
          <w:p w:rsidR="00E1433A" w:rsidRPr="003B6CB8" w:rsidRDefault="00E1433A" w:rsidP="00267C3B">
            <w:pPr>
              <w:numPr>
                <w:ilvl w:val="0"/>
                <w:numId w:val="6"/>
              </w:numPr>
              <w:spacing w:after="0"/>
              <w:jc w:val="left"/>
              <w:rPr>
                <w:rFonts w:cs="Arial"/>
                <w:sz w:val="20"/>
                <w:szCs w:val="20"/>
              </w:rPr>
            </w:pPr>
            <w:r w:rsidRPr="003B6CB8">
              <w:rPr>
                <w:rFonts w:cs="Arial"/>
                <w:sz w:val="20"/>
                <w:szCs w:val="20"/>
              </w:rPr>
              <w:t>UNDP RTA</w:t>
            </w:r>
          </w:p>
          <w:p w:rsidR="00E1433A" w:rsidRPr="003B6CB8" w:rsidRDefault="00E1433A" w:rsidP="00267C3B">
            <w:pPr>
              <w:numPr>
                <w:ilvl w:val="0"/>
                <w:numId w:val="6"/>
              </w:numPr>
              <w:spacing w:after="0"/>
              <w:jc w:val="left"/>
              <w:rPr>
                <w:rFonts w:cs="Arial"/>
                <w:sz w:val="20"/>
                <w:szCs w:val="20"/>
              </w:rPr>
            </w:pPr>
            <w:r w:rsidRPr="003B6CB8">
              <w:rPr>
                <w:rFonts w:cs="Arial"/>
                <w:sz w:val="20"/>
                <w:szCs w:val="20"/>
              </w:rPr>
              <w:t>UNDP EEG</w:t>
            </w:r>
          </w:p>
        </w:tc>
        <w:tc>
          <w:tcPr>
            <w:tcW w:w="1195" w:type="pct"/>
          </w:tcPr>
          <w:p w:rsidR="00E1433A" w:rsidRPr="003B6CB8" w:rsidRDefault="00E1433A" w:rsidP="005751FA">
            <w:pPr>
              <w:pStyle w:val="BodyText23"/>
              <w:widowControl/>
              <w:tabs>
                <w:tab w:val="clear" w:pos="547"/>
              </w:tabs>
              <w:rPr>
                <w:rFonts w:ascii="Arial" w:hAnsi="Arial" w:cs="Arial"/>
                <w:snapToGrid/>
                <w:sz w:val="20"/>
              </w:rPr>
            </w:pPr>
            <w:r w:rsidRPr="003B6CB8">
              <w:rPr>
                <w:rFonts w:ascii="Arial" w:hAnsi="Arial" w:cs="Arial"/>
                <w:snapToGrid/>
                <w:sz w:val="20"/>
              </w:rPr>
              <w:t>None</w:t>
            </w:r>
          </w:p>
        </w:tc>
        <w:tc>
          <w:tcPr>
            <w:tcW w:w="975" w:type="pct"/>
          </w:tcPr>
          <w:p w:rsidR="00E1433A" w:rsidRPr="003B6CB8" w:rsidRDefault="00424B8A" w:rsidP="005751FA">
            <w:pPr>
              <w:jc w:val="left"/>
              <w:rPr>
                <w:rFonts w:cs="Arial"/>
                <w:sz w:val="20"/>
                <w:szCs w:val="20"/>
              </w:rPr>
            </w:pPr>
            <w:r w:rsidRPr="003B6CB8">
              <w:rPr>
                <w:rFonts w:cs="Arial"/>
                <w:sz w:val="20"/>
                <w:szCs w:val="20"/>
              </w:rPr>
              <w:t>Not applicable</w:t>
            </w:r>
          </w:p>
        </w:tc>
      </w:tr>
      <w:tr w:rsidR="00E1433A" w:rsidRPr="003B6CB8" w:rsidTr="00D32BA8">
        <w:trPr>
          <w:jc w:val="center"/>
        </w:trPr>
        <w:tc>
          <w:tcPr>
            <w:tcW w:w="1038" w:type="pct"/>
          </w:tcPr>
          <w:p w:rsidR="00E1433A" w:rsidRPr="003B6CB8" w:rsidRDefault="0003782E" w:rsidP="002E7A93">
            <w:pPr>
              <w:jc w:val="left"/>
              <w:rPr>
                <w:rFonts w:cs="Arial"/>
                <w:sz w:val="20"/>
                <w:szCs w:val="20"/>
              </w:rPr>
            </w:pPr>
            <w:r w:rsidRPr="003B6CB8">
              <w:rPr>
                <w:rFonts w:cs="Arial"/>
                <w:sz w:val="20"/>
                <w:szCs w:val="20"/>
              </w:rPr>
              <w:t>Periodic status/</w:t>
            </w:r>
            <w:r w:rsidR="00E1433A" w:rsidRPr="003B6CB8">
              <w:rPr>
                <w:rFonts w:cs="Arial"/>
                <w:sz w:val="20"/>
                <w:szCs w:val="20"/>
              </w:rPr>
              <w:t xml:space="preserve"> progress reports</w:t>
            </w:r>
          </w:p>
        </w:tc>
        <w:tc>
          <w:tcPr>
            <w:tcW w:w="1792" w:type="pct"/>
          </w:tcPr>
          <w:p w:rsidR="00E1433A" w:rsidRPr="003B6CB8" w:rsidRDefault="00E1433A" w:rsidP="00267C3B">
            <w:pPr>
              <w:numPr>
                <w:ilvl w:val="0"/>
                <w:numId w:val="8"/>
              </w:numPr>
              <w:spacing w:after="0"/>
              <w:jc w:val="left"/>
              <w:rPr>
                <w:rFonts w:cs="Arial"/>
                <w:sz w:val="20"/>
                <w:szCs w:val="20"/>
              </w:rPr>
            </w:pPr>
            <w:r w:rsidRPr="003B6CB8">
              <w:rPr>
                <w:rFonts w:cs="Arial"/>
                <w:sz w:val="20"/>
                <w:szCs w:val="20"/>
              </w:rPr>
              <w:t xml:space="preserve">Project manager and team </w:t>
            </w:r>
          </w:p>
        </w:tc>
        <w:tc>
          <w:tcPr>
            <w:tcW w:w="1195" w:type="pct"/>
          </w:tcPr>
          <w:p w:rsidR="00E1433A" w:rsidRPr="003B6CB8" w:rsidRDefault="00E1433A" w:rsidP="005751FA">
            <w:pPr>
              <w:jc w:val="left"/>
              <w:rPr>
                <w:rFonts w:cs="Arial"/>
                <w:sz w:val="20"/>
                <w:szCs w:val="20"/>
              </w:rPr>
            </w:pPr>
            <w:r w:rsidRPr="003B6CB8">
              <w:rPr>
                <w:rFonts w:cs="Arial"/>
                <w:sz w:val="20"/>
                <w:szCs w:val="20"/>
              </w:rPr>
              <w:t>None</w:t>
            </w:r>
          </w:p>
        </w:tc>
        <w:tc>
          <w:tcPr>
            <w:tcW w:w="975" w:type="pct"/>
          </w:tcPr>
          <w:p w:rsidR="00E1433A" w:rsidRPr="003B6CB8" w:rsidRDefault="00E1433A" w:rsidP="005751FA">
            <w:pPr>
              <w:jc w:val="left"/>
              <w:rPr>
                <w:rFonts w:cs="Arial"/>
                <w:sz w:val="20"/>
                <w:szCs w:val="20"/>
              </w:rPr>
            </w:pPr>
            <w:r w:rsidRPr="003B6CB8">
              <w:rPr>
                <w:rFonts w:cs="Arial"/>
                <w:sz w:val="20"/>
                <w:szCs w:val="20"/>
              </w:rPr>
              <w:t>Quarterly</w:t>
            </w:r>
          </w:p>
        </w:tc>
      </w:tr>
      <w:tr w:rsidR="00E1433A" w:rsidRPr="003B6CB8" w:rsidTr="00D32BA8">
        <w:trPr>
          <w:jc w:val="center"/>
        </w:trPr>
        <w:tc>
          <w:tcPr>
            <w:tcW w:w="1038" w:type="pct"/>
          </w:tcPr>
          <w:p w:rsidR="00E1433A" w:rsidRPr="003B6CB8" w:rsidRDefault="00E1433A" w:rsidP="002E7A93">
            <w:pPr>
              <w:jc w:val="left"/>
              <w:rPr>
                <w:rFonts w:cs="Arial"/>
                <w:sz w:val="20"/>
                <w:szCs w:val="20"/>
              </w:rPr>
            </w:pPr>
            <w:r w:rsidRPr="003B6CB8">
              <w:rPr>
                <w:rFonts w:cs="Arial"/>
                <w:sz w:val="20"/>
                <w:szCs w:val="20"/>
              </w:rPr>
              <w:t>Mid-term Evaluation</w:t>
            </w:r>
          </w:p>
        </w:tc>
        <w:tc>
          <w:tcPr>
            <w:tcW w:w="1792" w:type="pct"/>
          </w:tcPr>
          <w:p w:rsidR="00E1433A" w:rsidRPr="003B6CB8" w:rsidRDefault="00E1433A" w:rsidP="00267C3B">
            <w:pPr>
              <w:numPr>
                <w:ilvl w:val="0"/>
                <w:numId w:val="8"/>
              </w:numPr>
              <w:spacing w:after="0"/>
              <w:jc w:val="left"/>
              <w:rPr>
                <w:rFonts w:cs="Arial"/>
                <w:sz w:val="20"/>
                <w:szCs w:val="20"/>
              </w:rPr>
            </w:pPr>
            <w:r w:rsidRPr="003B6CB8">
              <w:rPr>
                <w:rFonts w:cs="Arial"/>
                <w:sz w:val="20"/>
                <w:szCs w:val="20"/>
              </w:rPr>
              <w:t>Project manager and team</w:t>
            </w:r>
          </w:p>
          <w:p w:rsidR="00E1433A" w:rsidRPr="003B6CB8" w:rsidRDefault="00E1433A" w:rsidP="00267C3B">
            <w:pPr>
              <w:numPr>
                <w:ilvl w:val="0"/>
                <w:numId w:val="8"/>
              </w:numPr>
              <w:spacing w:after="0"/>
              <w:jc w:val="left"/>
              <w:rPr>
                <w:rFonts w:cs="Arial"/>
                <w:sz w:val="20"/>
                <w:szCs w:val="20"/>
              </w:rPr>
            </w:pPr>
            <w:r w:rsidRPr="003B6CB8">
              <w:rPr>
                <w:rFonts w:cs="Arial"/>
                <w:sz w:val="20"/>
                <w:szCs w:val="20"/>
              </w:rPr>
              <w:t>UNDP CO</w:t>
            </w:r>
          </w:p>
          <w:p w:rsidR="00E1433A" w:rsidRPr="003B6CB8" w:rsidRDefault="00E1433A" w:rsidP="00267C3B">
            <w:pPr>
              <w:numPr>
                <w:ilvl w:val="0"/>
                <w:numId w:val="8"/>
              </w:numPr>
              <w:spacing w:after="0"/>
              <w:jc w:val="left"/>
              <w:rPr>
                <w:rFonts w:cs="Arial"/>
                <w:sz w:val="20"/>
                <w:szCs w:val="20"/>
              </w:rPr>
            </w:pPr>
            <w:r w:rsidRPr="003B6CB8">
              <w:rPr>
                <w:rFonts w:cs="Arial"/>
                <w:sz w:val="20"/>
                <w:szCs w:val="20"/>
              </w:rPr>
              <w:t>UNDP RCU</w:t>
            </w:r>
          </w:p>
          <w:p w:rsidR="00E1433A" w:rsidRPr="003B6CB8" w:rsidRDefault="00E1433A" w:rsidP="00267C3B">
            <w:pPr>
              <w:numPr>
                <w:ilvl w:val="0"/>
                <w:numId w:val="8"/>
              </w:numPr>
              <w:spacing w:after="0"/>
              <w:jc w:val="left"/>
              <w:rPr>
                <w:rFonts w:cs="Arial"/>
                <w:sz w:val="20"/>
                <w:szCs w:val="20"/>
              </w:rPr>
            </w:pPr>
            <w:r w:rsidRPr="003B6CB8">
              <w:rPr>
                <w:rFonts w:cs="Arial"/>
                <w:sz w:val="20"/>
                <w:szCs w:val="20"/>
              </w:rPr>
              <w:t>External Consultants (i.e. evaluation team)</w:t>
            </w:r>
          </w:p>
        </w:tc>
        <w:tc>
          <w:tcPr>
            <w:tcW w:w="1195" w:type="pct"/>
          </w:tcPr>
          <w:p w:rsidR="00E1433A" w:rsidRPr="003B6CB8" w:rsidRDefault="00424B8A" w:rsidP="005751FA">
            <w:pPr>
              <w:jc w:val="left"/>
              <w:rPr>
                <w:rFonts w:cs="Arial"/>
                <w:sz w:val="20"/>
                <w:szCs w:val="20"/>
              </w:rPr>
            </w:pPr>
            <w:r w:rsidRPr="003B6CB8">
              <w:rPr>
                <w:rFonts w:cs="Arial"/>
                <w:sz w:val="20"/>
                <w:szCs w:val="20"/>
              </w:rPr>
              <w:t>None</w:t>
            </w:r>
          </w:p>
        </w:tc>
        <w:tc>
          <w:tcPr>
            <w:tcW w:w="975" w:type="pct"/>
          </w:tcPr>
          <w:p w:rsidR="00E1433A" w:rsidRPr="003B6CB8" w:rsidRDefault="00424B8A" w:rsidP="005751FA">
            <w:pPr>
              <w:jc w:val="left"/>
              <w:rPr>
                <w:rFonts w:cs="Arial"/>
                <w:sz w:val="20"/>
                <w:szCs w:val="20"/>
              </w:rPr>
            </w:pPr>
            <w:r w:rsidRPr="003B6CB8">
              <w:rPr>
                <w:rFonts w:cs="Arial"/>
                <w:sz w:val="20"/>
                <w:szCs w:val="20"/>
              </w:rPr>
              <w:t>Not applicable for EA projects</w:t>
            </w:r>
            <w:r w:rsidR="00E1433A" w:rsidRPr="003B6CB8">
              <w:rPr>
                <w:rFonts w:cs="Arial"/>
                <w:sz w:val="20"/>
                <w:szCs w:val="20"/>
              </w:rPr>
              <w:t xml:space="preserve"> </w:t>
            </w:r>
          </w:p>
        </w:tc>
      </w:tr>
      <w:tr w:rsidR="00E1433A" w:rsidRPr="003B6CB8" w:rsidTr="00D32BA8">
        <w:trPr>
          <w:jc w:val="center"/>
        </w:trPr>
        <w:tc>
          <w:tcPr>
            <w:tcW w:w="1038" w:type="pct"/>
          </w:tcPr>
          <w:p w:rsidR="00E1433A" w:rsidRPr="003B6CB8" w:rsidRDefault="00E1433A" w:rsidP="002E7A93">
            <w:pPr>
              <w:jc w:val="left"/>
              <w:rPr>
                <w:rFonts w:cs="Arial"/>
                <w:sz w:val="20"/>
                <w:szCs w:val="20"/>
              </w:rPr>
            </w:pPr>
            <w:r w:rsidRPr="003B6CB8">
              <w:rPr>
                <w:rFonts w:cs="Arial"/>
                <w:sz w:val="20"/>
                <w:szCs w:val="20"/>
              </w:rPr>
              <w:t>Final Evaluation</w:t>
            </w:r>
          </w:p>
        </w:tc>
        <w:tc>
          <w:tcPr>
            <w:tcW w:w="1792" w:type="pct"/>
          </w:tcPr>
          <w:p w:rsidR="00E1433A" w:rsidRPr="003B6CB8" w:rsidRDefault="00E1433A" w:rsidP="00267C3B">
            <w:pPr>
              <w:numPr>
                <w:ilvl w:val="0"/>
                <w:numId w:val="9"/>
              </w:numPr>
              <w:spacing w:after="0"/>
              <w:jc w:val="left"/>
              <w:rPr>
                <w:rFonts w:cs="Arial"/>
                <w:sz w:val="20"/>
                <w:szCs w:val="20"/>
              </w:rPr>
            </w:pPr>
            <w:r w:rsidRPr="003B6CB8">
              <w:rPr>
                <w:rFonts w:cs="Arial"/>
                <w:sz w:val="20"/>
                <w:szCs w:val="20"/>
              </w:rPr>
              <w:t xml:space="preserve">Project manager and team, </w:t>
            </w:r>
          </w:p>
          <w:p w:rsidR="00E1433A" w:rsidRPr="003B6CB8" w:rsidRDefault="00E1433A" w:rsidP="00267C3B">
            <w:pPr>
              <w:numPr>
                <w:ilvl w:val="0"/>
                <w:numId w:val="9"/>
              </w:numPr>
              <w:spacing w:after="0"/>
              <w:jc w:val="left"/>
              <w:rPr>
                <w:rFonts w:cs="Arial"/>
                <w:sz w:val="20"/>
                <w:szCs w:val="20"/>
              </w:rPr>
            </w:pPr>
            <w:r w:rsidRPr="003B6CB8">
              <w:rPr>
                <w:rFonts w:cs="Arial"/>
                <w:sz w:val="20"/>
                <w:szCs w:val="20"/>
              </w:rPr>
              <w:t>UNDP CO</w:t>
            </w:r>
          </w:p>
          <w:p w:rsidR="00E1433A" w:rsidRPr="003B6CB8" w:rsidRDefault="00E1433A" w:rsidP="00267C3B">
            <w:pPr>
              <w:numPr>
                <w:ilvl w:val="0"/>
                <w:numId w:val="9"/>
              </w:numPr>
              <w:spacing w:after="0"/>
              <w:jc w:val="left"/>
              <w:rPr>
                <w:rFonts w:cs="Arial"/>
                <w:sz w:val="20"/>
                <w:szCs w:val="20"/>
              </w:rPr>
            </w:pPr>
            <w:r w:rsidRPr="003B6CB8">
              <w:rPr>
                <w:rFonts w:cs="Arial"/>
                <w:sz w:val="20"/>
                <w:szCs w:val="20"/>
              </w:rPr>
              <w:t>UNDP RCU</w:t>
            </w:r>
          </w:p>
          <w:p w:rsidR="00E1433A" w:rsidRPr="003B6CB8" w:rsidRDefault="00E1433A" w:rsidP="00267C3B">
            <w:pPr>
              <w:numPr>
                <w:ilvl w:val="0"/>
                <w:numId w:val="9"/>
              </w:numPr>
              <w:spacing w:after="0"/>
              <w:jc w:val="left"/>
              <w:rPr>
                <w:rFonts w:cs="Arial"/>
                <w:sz w:val="20"/>
                <w:szCs w:val="20"/>
              </w:rPr>
            </w:pPr>
            <w:r w:rsidRPr="003B6CB8">
              <w:rPr>
                <w:rFonts w:cs="Arial"/>
                <w:sz w:val="20"/>
                <w:szCs w:val="20"/>
              </w:rPr>
              <w:t>External Consultants (i.e. evaluation team)</w:t>
            </w:r>
          </w:p>
        </w:tc>
        <w:tc>
          <w:tcPr>
            <w:tcW w:w="1195" w:type="pct"/>
          </w:tcPr>
          <w:p w:rsidR="00E1433A" w:rsidRPr="003B6CB8" w:rsidRDefault="00424B8A" w:rsidP="005751FA">
            <w:pPr>
              <w:tabs>
                <w:tab w:val="center" w:pos="1216"/>
              </w:tabs>
              <w:jc w:val="left"/>
              <w:rPr>
                <w:rFonts w:cs="Arial"/>
                <w:sz w:val="20"/>
                <w:szCs w:val="20"/>
              </w:rPr>
            </w:pPr>
            <w:r w:rsidRPr="003B6CB8">
              <w:rPr>
                <w:rFonts w:cs="Arial"/>
                <w:sz w:val="20"/>
                <w:szCs w:val="20"/>
              </w:rPr>
              <w:t>None</w:t>
            </w:r>
            <w:r w:rsidR="00E1433A" w:rsidRPr="003B6CB8">
              <w:rPr>
                <w:rFonts w:cs="Arial"/>
                <w:sz w:val="20"/>
                <w:szCs w:val="20"/>
              </w:rPr>
              <w:tab/>
            </w:r>
          </w:p>
        </w:tc>
        <w:tc>
          <w:tcPr>
            <w:tcW w:w="975" w:type="pct"/>
          </w:tcPr>
          <w:p w:rsidR="00E1433A" w:rsidRPr="003B6CB8" w:rsidRDefault="00424B8A" w:rsidP="005751FA">
            <w:pPr>
              <w:jc w:val="left"/>
              <w:rPr>
                <w:rFonts w:cs="Arial"/>
                <w:sz w:val="20"/>
                <w:szCs w:val="20"/>
              </w:rPr>
            </w:pPr>
            <w:r w:rsidRPr="003B6CB8">
              <w:rPr>
                <w:rFonts w:cs="Arial"/>
                <w:sz w:val="20"/>
                <w:szCs w:val="20"/>
              </w:rPr>
              <w:t>Not applicable for EA projects</w:t>
            </w:r>
          </w:p>
        </w:tc>
      </w:tr>
      <w:tr w:rsidR="00E1433A" w:rsidRPr="003B6CB8" w:rsidTr="00D32BA8">
        <w:trPr>
          <w:jc w:val="center"/>
        </w:trPr>
        <w:tc>
          <w:tcPr>
            <w:tcW w:w="1038" w:type="pct"/>
          </w:tcPr>
          <w:p w:rsidR="00E1433A" w:rsidRPr="003B6CB8" w:rsidRDefault="00E1433A" w:rsidP="002E7A93">
            <w:pPr>
              <w:jc w:val="left"/>
              <w:rPr>
                <w:rFonts w:cs="Arial"/>
                <w:sz w:val="20"/>
                <w:szCs w:val="20"/>
              </w:rPr>
            </w:pPr>
            <w:r w:rsidRPr="003B6CB8">
              <w:rPr>
                <w:rFonts w:cs="Arial"/>
                <w:sz w:val="20"/>
                <w:szCs w:val="20"/>
              </w:rPr>
              <w:t>Project Terminal Report</w:t>
            </w:r>
          </w:p>
        </w:tc>
        <w:tc>
          <w:tcPr>
            <w:tcW w:w="1792" w:type="pct"/>
            <w:vAlign w:val="center"/>
          </w:tcPr>
          <w:p w:rsidR="00E1433A" w:rsidRPr="003B6CB8" w:rsidRDefault="00E1433A" w:rsidP="00267C3B">
            <w:pPr>
              <w:numPr>
                <w:ilvl w:val="0"/>
                <w:numId w:val="12"/>
              </w:numPr>
              <w:spacing w:after="0"/>
              <w:jc w:val="left"/>
              <w:rPr>
                <w:rFonts w:cs="Arial"/>
                <w:sz w:val="20"/>
                <w:szCs w:val="20"/>
              </w:rPr>
            </w:pPr>
            <w:r w:rsidRPr="003B6CB8">
              <w:rPr>
                <w:rFonts w:cs="Arial"/>
                <w:sz w:val="20"/>
                <w:szCs w:val="20"/>
              </w:rPr>
              <w:t xml:space="preserve">Project manager and team </w:t>
            </w:r>
          </w:p>
          <w:p w:rsidR="00E1433A" w:rsidRPr="003B6CB8" w:rsidRDefault="00E1433A" w:rsidP="00267C3B">
            <w:pPr>
              <w:numPr>
                <w:ilvl w:val="0"/>
                <w:numId w:val="12"/>
              </w:numPr>
              <w:spacing w:after="0"/>
              <w:jc w:val="left"/>
              <w:rPr>
                <w:rFonts w:cs="Arial"/>
                <w:sz w:val="20"/>
                <w:szCs w:val="20"/>
              </w:rPr>
            </w:pPr>
            <w:r w:rsidRPr="003B6CB8">
              <w:rPr>
                <w:rFonts w:cs="Arial"/>
                <w:sz w:val="20"/>
                <w:szCs w:val="20"/>
              </w:rPr>
              <w:t>UNDP CO</w:t>
            </w:r>
          </w:p>
          <w:p w:rsidR="00E1433A" w:rsidRPr="003B6CB8" w:rsidRDefault="00E1433A" w:rsidP="00267C3B">
            <w:pPr>
              <w:numPr>
                <w:ilvl w:val="0"/>
                <w:numId w:val="12"/>
              </w:numPr>
              <w:spacing w:after="0"/>
              <w:jc w:val="left"/>
              <w:rPr>
                <w:rFonts w:cs="Arial"/>
                <w:sz w:val="20"/>
                <w:szCs w:val="20"/>
              </w:rPr>
            </w:pPr>
            <w:r w:rsidRPr="003B6CB8">
              <w:rPr>
                <w:rFonts w:cs="Arial"/>
                <w:sz w:val="20"/>
                <w:szCs w:val="20"/>
              </w:rPr>
              <w:t>local consultant</w:t>
            </w:r>
          </w:p>
        </w:tc>
        <w:tc>
          <w:tcPr>
            <w:tcW w:w="1195" w:type="pct"/>
            <w:vAlign w:val="center"/>
          </w:tcPr>
          <w:p w:rsidR="00E1433A" w:rsidRPr="003B6CB8" w:rsidRDefault="00BE3AA5" w:rsidP="005751FA">
            <w:pPr>
              <w:jc w:val="left"/>
              <w:rPr>
                <w:rFonts w:cs="Arial"/>
                <w:sz w:val="20"/>
                <w:szCs w:val="20"/>
              </w:rPr>
            </w:pPr>
            <w:r>
              <w:rPr>
                <w:rFonts w:cs="Arial"/>
                <w:sz w:val="20"/>
                <w:szCs w:val="20"/>
              </w:rPr>
              <w:t>None</w:t>
            </w:r>
          </w:p>
        </w:tc>
        <w:tc>
          <w:tcPr>
            <w:tcW w:w="975" w:type="pct"/>
          </w:tcPr>
          <w:p w:rsidR="00E1433A" w:rsidRPr="003B6CB8" w:rsidRDefault="00E1433A" w:rsidP="005751FA">
            <w:pPr>
              <w:jc w:val="left"/>
              <w:rPr>
                <w:rFonts w:cs="Arial"/>
                <w:sz w:val="20"/>
                <w:szCs w:val="20"/>
              </w:rPr>
            </w:pPr>
            <w:r w:rsidRPr="003B6CB8">
              <w:rPr>
                <w:rFonts w:cs="Arial"/>
                <w:sz w:val="20"/>
                <w:szCs w:val="20"/>
              </w:rPr>
              <w:t>At least three months before the end of the project</w:t>
            </w:r>
          </w:p>
        </w:tc>
      </w:tr>
      <w:tr w:rsidR="00E1433A" w:rsidRPr="003B6CB8" w:rsidTr="00D32BA8">
        <w:trPr>
          <w:jc w:val="center"/>
        </w:trPr>
        <w:tc>
          <w:tcPr>
            <w:tcW w:w="1038" w:type="pct"/>
          </w:tcPr>
          <w:p w:rsidR="00E1433A" w:rsidRPr="003B6CB8" w:rsidRDefault="00E1433A" w:rsidP="002E7A93">
            <w:pPr>
              <w:jc w:val="left"/>
              <w:rPr>
                <w:rFonts w:cs="Arial"/>
                <w:sz w:val="20"/>
                <w:szCs w:val="20"/>
              </w:rPr>
            </w:pPr>
            <w:r w:rsidRPr="003B6CB8">
              <w:rPr>
                <w:rFonts w:cs="Arial"/>
                <w:sz w:val="20"/>
                <w:szCs w:val="20"/>
              </w:rPr>
              <w:t xml:space="preserve">Audit </w:t>
            </w:r>
          </w:p>
        </w:tc>
        <w:tc>
          <w:tcPr>
            <w:tcW w:w="1792" w:type="pct"/>
            <w:vAlign w:val="center"/>
          </w:tcPr>
          <w:p w:rsidR="00E1433A" w:rsidRPr="003B6CB8" w:rsidRDefault="00E1433A" w:rsidP="00267C3B">
            <w:pPr>
              <w:numPr>
                <w:ilvl w:val="0"/>
                <w:numId w:val="10"/>
              </w:numPr>
              <w:spacing w:after="0"/>
              <w:jc w:val="left"/>
              <w:rPr>
                <w:rFonts w:cs="Arial"/>
                <w:sz w:val="20"/>
                <w:szCs w:val="20"/>
              </w:rPr>
            </w:pPr>
            <w:r w:rsidRPr="003B6CB8">
              <w:rPr>
                <w:rFonts w:cs="Arial"/>
                <w:sz w:val="20"/>
                <w:szCs w:val="20"/>
              </w:rPr>
              <w:t>UNDP CO</w:t>
            </w:r>
          </w:p>
          <w:p w:rsidR="00E1433A" w:rsidRPr="003B6CB8" w:rsidRDefault="00E1433A" w:rsidP="00267C3B">
            <w:pPr>
              <w:numPr>
                <w:ilvl w:val="0"/>
                <w:numId w:val="10"/>
              </w:numPr>
              <w:spacing w:after="0"/>
              <w:jc w:val="left"/>
              <w:rPr>
                <w:rFonts w:cs="Arial"/>
                <w:sz w:val="20"/>
                <w:szCs w:val="20"/>
              </w:rPr>
            </w:pPr>
            <w:r w:rsidRPr="003B6CB8">
              <w:rPr>
                <w:rFonts w:cs="Arial"/>
                <w:sz w:val="20"/>
                <w:szCs w:val="20"/>
              </w:rPr>
              <w:t xml:space="preserve">Project manager and team </w:t>
            </w:r>
          </w:p>
        </w:tc>
        <w:tc>
          <w:tcPr>
            <w:tcW w:w="1195" w:type="pct"/>
            <w:vAlign w:val="center"/>
          </w:tcPr>
          <w:p w:rsidR="002E7A93" w:rsidRPr="002E7A93" w:rsidRDefault="00344CE3" w:rsidP="005E7062">
            <w:pPr>
              <w:jc w:val="left"/>
              <w:rPr>
                <w:rFonts w:cs="Arial"/>
                <w:sz w:val="20"/>
                <w:szCs w:val="20"/>
              </w:rPr>
            </w:pPr>
            <w:r w:rsidRPr="002E7A93">
              <w:rPr>
                <w:rFonts w:cs="Arial"/>
                <w:sz w:val="20"/>
                <w:szCs w:val="20"/>
              </w:rPr>
              <w:t>Indicative cost:</w:t>
            </w:r>
            <w:r w:rsidR="002E7A93" w:rsidRPr="002E7A93">
              <w:rPr>
                <w:rFonts w:cs="Arial"/>
                <w:sz w:val="20"/>
                <w:szCs w:val="20"/>
              </w:rPr>
              <w:t xml:space="preserve"> </w:t>
            </w:r>
          </w:p>
          <w:p w:rsidR="00E1433A" w:rsidRPr="003B6CB8" w:rsidRDefault="002E7A93" w:rsidP="002E7A93">
            <w:pPr>
              <w:jc w:val="left"/>
              <w:rPr>
                <w:rFonts w:cs="Arial"/>
                <w:sz w:val="20"/>
                <w:szCs w:val="20"/>
              </w:rPr>
            </w:pPr>
            <w:r w:rsidRPr="002E7A93">
              <w:rPr>
                <w:rFonts w:cs="Arial"/>
                <w:sz w:val="20"/>
                <w:szCs w:val="20"/>
              </w:rPr>
              <w:t xml:space="preserve">USD </w:t>
            </w:r>
            <w:r w:rsidR="009023B4">
              <w:rPr>
                <w:rFonts w:cs="Arial"/>
                <w:sz w:val="20"/>
                <w:szCs w:val="20"/>
              </w:rPr>
              <w:t>6</w:t>
            </w:r>
            <w:r>
              <w:rPr>
                <w:rFonts w:cs="Arial"/>
                <w:sz w:val="20"/>
                <w:szCs w:val="20"/>
              </w:rPr>
              <w:t>,000</w:t>
            </w:r>
          </w:p>
        </w:tc>
        <w:tc>
          <w:tcPr>
            <w:tcW w:w="975" w:type="pct"/>
          </w:tcPr>
          <w:p w:rsidR="00E1433A" w:rsidRPr="003B6CB8" w:rsidRDefault="00344CE3" w:rsidP="005751FA">
            <w:pPr>
              <w:jc w:val="left"/>
              <w:rPr>
                <w:rFonts w:cs="Arial"/>
                <w:sz w:val="20"/>
                <w:szCs w:val="20"/>
              </w:rPr>
            </w:pPr>
            <w:r>
              <w:rPr>
                <w:rFonts w:cs="Arial"/>
                <w:sz w:val="20"/>
                <w:szCs w:val="20"/>
              </w:rPr>
              <w:t xml:space="preserve">once the project expenditures reach 70% of the project budget </w:t>
            </w:r>
          </w:p>
        </w:tc>
      </w:tr>
      <w:tr w:rsidR="00E1433A" w:rsidRPr="003B6CB8" w:rsidTr="00D32BA8">
        <w:trPr>
          <w:jc w:val="center"/>
        </w:trPr>
        <w:tc>
          <w:tcPr>
            <w:tcW w:w="1038" w:type="pct"/>
            <w:tcBorders>
              <w:bottom w:val="single" w:sz="4" w:space="0" w:color="auto"/>
            </w:tcBorders>
          </w:tcPr>
          <w:p w:rsidR="00E1433A" w:rsidRPr="003B6CB8" w:rsidRDefault="00344CE3" w:rsidP="002E7A93">
            <w:pPr>
              <w:jc w:val="left"/>
              <w:rPr>
                <w:rFonts w:cs="Arial"/>
                <w:sz w:val="20"/>
                <w:szCs w:val="20"/>
              </w:rPr>
            </w:pPr>
            <w:r>
              <w:rPr>
                <w:rFonts w:cs="Arial"/>
                <w:sz w:val="20"/>
                <w:szCs w:val="20"/>
              </w:rPr>
              <w:t xml:space="preserve">Project Monitoring Visits </w:t>
            </w:r>
            <w:r w:rsidR="00E1433A" w:rsidRPr="003B6CB8">
              <w:rPr>
                <w:rFonts w:cs="Arial"/>
                <w:sz w:val="20"/>
                <w:szCs w:val="20"/>
              </w:rPr>
              <w:t xml:space="preserve"> </w:t>
            </w:r>
          </w:p>
        </w:tc>
        <w:tc>
          <w:tcPr>
            <w:tcW w:w="1792" w:type="pct"/>
            <w:tcBorders>
              <w:bottom w:val="single" w:sz="4" w:space="0" w:color="auto"/>
            </w:tcBorders>
            <w:vAlign w:val="center"/>
          </w:tcPr>
          <w:p w:rsidR="00E1433A" w:rsidRPr="003B6CB8" w:rsidRDefault="00E1433A" w:rsidP="00267C3B">
            <w:pPr>
              <w:numPr>
                <w:ilvl w:val="0"/>
                <w:numId w:val="11"/>
              </w:numPr>
              <w:spacing w:after="0"/>
              <w:jc w:val="left"/>
              <w:rPr>
                <w:rFonts w:cs="Arial"/>
                <w:sz w:val="20"/>
                <w:szCs w:val="20"/>
              </w:rPr>
            </w:pPr>
            <w:r w:rsidRPr="003B6CB8">
              <w:rPr>
                <w:rFonts w:cs="Arial"/>
                <w:sz w:val="20"/>
                <w:szCs w:val="20"/>
              </w:rPr>
              <w:t xml:space="preserve">UNDP CO </w:t>
            </w:r>
          </w:p>
          <w:p w:rsidR="00E1433A" w:rsidRPr="003B6CB8" w:rsidRDefault="00E1433A" w:rsidP="00267C3B">
            <w:pPr>
              <w:numPr>
                <w:ilvl w:val="0"/>
                <w:numId w:val="11"/>
              </w:numPr>
              <w:spacing w:after="0"/>
              <w:jc w:val="left"/>
              <w:rPr>
                <w:rFonts w:cs="Arial"/>
                <w:sz w:val="20"/>
                <w:szCs w:val="20"/>
              </w:rPr>
            </w:pPr>
            <w:r w:rsidRPr="003B6CB8">
              <w:rPr>
                <w:rFonts w:cs="Arial"/>
                <w:sz w:val="20"/>
                <w:szCs w:val="20"/>
              </w:rPr>
              <w:t>UNDP RCU (as appropriate)</w:t>
            </w:r>
          </w:p>
          <w:p w:rsidR="00E1433A" w:rsidRPr="003B6CB8" w:rsidRDefault="00E1433A" w:rsidP="00267C3B">
            <w:pPr>
              <w:numPr>
                <w:ilvl w:val="0"/>
                <w:numId w:val="11"/>
              </w:numPr>
              <w:spacing w:after="0"/>
              <w:jc w:val="left"/>
              <w:rPr>
                <w:rFonts w:cs="Arial"/>
                <w:sz w:val="20"/>
                <w:szCs w:val="20"/>
              </w:rPr>
            </w:pPr>
            <w:r w:rsidRPr="003B6CB8">
              <w:rPr>
                <w:rFonts w:cs="Arial"/>
                <w:sz w:val="20"/>
                <w:szCs w:val="20"/>
              </w:rPr>
              <w:t>Government representatives</w:t>
            </w:r>
          </w:p>
        </w:tc>
        <w:tc>
          <w:tcPr>
            <w:tcW w:w="1195" w:type="pct"/>
            <w:tcBorders>
              <w:bottom w:val="single" w:sz="4" w:space="0" w:color="auto"/>
            </w:tcBorders>
            <w:vAlign w:val="center"/>
          </w:tcPr>
          <w:p w:rsidR="00E1433A" w:rsidRPr="003B6CB8" w:rsidRDefault="00E1433A" w:rsidP="005751FA">
            <w:pPr>
              <w:jc w:val="left"/>
              <w:rPr>
                <w:rFonts w:cs="Arial"/>
                <w:sz w:val="20"/>
                <w:szCs w:val="20"/>
              </w:rPr>
            </w:pPr>
            <w:r w:rsidRPr="003B6CB8">
              <w:rPr>
                <w:rFonts w:cs="Arial"/>
                <w:sz w:val="20"/>
                <w:szCs w:val="20"/>
              </w:rPr>
              <w:t xml:space="preserve">For GEF supported projects, paid from IA fees and operational budget </w:t>
            </w:r>
          </w:p>
        </w:tc>
        <w:tc>
          <w:tcPr>
            <w:tcW w:w="975" w:type="pct"/>
            <w:tcBorders>
              <w:bottom w:val="single" w:sz="4" w:space="0" w:color="auto"/>
            </w:tcBorders>
          </w:tcPr>
          <w:p w:rsidR="00E1433A" w:rsidRPr="003B6CB8" w:rsidRDefault="00E1433A" w:rsidP="005751FA">
            <w:pPr>
              <w:jc w:val="left"/>
              <w:rPr>
                <w:rFonts w:cs="Arial"/>
                <w:sz w:val="20"/>
                <w:szCs w:val="20"/>
              </w:rPr>
            </w:pPr>
            <w:r w:rsidRPr="003B6CB8">
              <w:rPr>
                <w:rFonts w:cs="Arial"/>
                <w:sz w:val="20"/>
                <w:szCs w:val="20"/>
              </w:rPr>
              <w:t>Yearly</w:t>
            </w:r>
          </w:p>
        </w:tc>
      </w:tr>
      <w:tr w:rsidR="00E1433A" w:rsidRPr="003B6CB8" w:rsidTr="00D32BA8">
        <w:trPr>
          <w:cantSplit/>
          <w:trHeight w:val="944"/>
          <w:jc w:val="center"/>
        </w:trPr>
        <w:tc>
          <w:tcPr>
            <w:tcW w:w="2830" w:type="pct"/>
            <w:gridSpan w:val="2"/>
            <w:shd w:val="clear" w:color="auto" w:fill="E6E6E6"/>
          </w:tcPr>
          <w:p w:rsidR="002E7A93" w:rsidRDefault="002E7A93" w:rsidP="005751FA">
            <w:pPr>
              <w:rPr>
                <w:rFonts w:cs="Arial"/>
                <w:b/>
                <w:sz w:val="20"/>
                <w:szCs w:val="20"/>
              </w:rPr>
            </w:pPr>
          </w:p>
          <w:p w:rsidR="00E1433A" w:rsidRPr="003B6CB8" w:rsidRDefault="00E1433A" w:rsidP="005751FA">
            <w:pPr>
              <w:rPr>
                <w:rFonts w:cs="Arial"/>
                <w:b/>
                <w:sz w:val="20"/>
                <w:szCs w:val="20"/>
              </w:rPr>
            </w:pPr>
            <w:r w:rsidRPr="003B6CB8">
              <w:rPr>
                <w:rFonts w:cs="Arial"/>
                <w:b/>
                <w:sz w:val="20"/>
                <w:szCs w:val="20"/>
              </w:rPr>
              <w:t xml:space="preserve">TOTAL indicative COST </w:t>
            </w:r>
          </w:p>
          <w:p w:rsidR="00E1433A" w:rsidRPr="003B6CB8" w:rsidRDefault="00E1433A" w:rsidP="005751FA">
            <w:pPr>
              <w:rPr>
                <w:rFonts w:cs="Arial"/>
                <w:sz w:val="20"/>
                <w:szCs w:val="20"/>
              </w:rPr>
            </w:pPr>
            <w:r w:rsidRPr="003B6CB8">
              <w:rPr>
                <w:rFonts w:cs="Arial"/>
                <w:sz w:val="20"/>
                <w:szCs w:val="20"/>
              </w:rPr>
              <w:t xml:space="preserve">Excluding project team staff time and UNDP staff and travel expenses </w:t>
            </w:r>
          </w:p>
        </w:tc>
        <w:tc>
          <w:tcPr>
            <w:tcW w:w="1195" w:type="pct"/>
            <w:shd w:val="clear" w:color="auto" w:fill="E6E6E6"/>
            <w:vAlign w:val="center"/>
          </w:tcPr>
          <w:p w:rsidR="00E1433A" w:rsidRPr="005E7062" w:rsidRDefault="00E1433A" w:rsidP="005751FA">
            <w:pPr>
              <w:jc w:val="left"/>
              <w:rPr>
                <w:rFonts w:cs="Arial"/>
                <w:b/>
                <w:bCs/>
                <w:sz w:val="20"/>
                <w:szCs w:val="20"/>
              </w:rPr>
            </w:pPr>
            <w:r w:rsidRPr="003B6CB8">
              <w:rPr>
                <w:rFonts w:cs="Arial"/>
                <w:sz w:val="20"/>
                <w:szCs w:val="20"/>
              </w:rPr>
              <w:t xml:space="preserve"> </w:t>
            </w:r>
            <w:r w:rsidRPr="005E7062">
              <w:rPr>
                <w:rFonts w:cs="Arial"/>
                <w:b/>
                <w:bCs/>
                <w:sz w:val="20"/>
                <w:szCs w:val="20"/>
              </w:rPr>
              <w:t xml:space="preserve">US$ </w:t>
            </w:r>
            <w:r w:rsidR="009023B4">
              <w:rPr>
                <w:rFonts w:cs="Arial"/>
                <w:b/>
                <w:bCs/>
                <w:sz w:val="20"/>
                <w:szCs w:val="20"/>
              </w:rPr>
              <w:t>21</w:t>
            </w:r>
            <w:r w:rsidR="005E7062" w:rsidRPr="005E7062">
              <w:rPr>
                <w:rFonts w:cs="Arial"/>
                <w:b/>
                <w:bCs/>
                <w:sz w:val="20"/>
                <w:szCs w:val="20"/>
              </w:rPr>
              <w:t>,000</w:t>
            </w:r>
          </w:p>
          <w:p w:rsidR="00E1433A" w:rsidRPr="003B6CB8" w:rsidRDefault="00E1433A" w:rsidP="005751FA">
            <w:pPr>
              <w:jc w:val="left"/>
              <w:rPr>
                <w:rFonts w:cs="Arial"/>
                <w:sz w:val="20"/>
                <w:szCs w:val="20"/>
              </w:rPr>
            </w:pPr>
            <w:r w:rsidRPr="003B6CB8">
              <w:rPr>
                <w:rFonts w:cs="Arial"/>
                <w:sz w:val="20"/>
                <w:szCs w:val="20"/>
              </w:rPr>
              <w:t xml:space="preserve"> (+/- 5% of total budget)</w:t>
            </w:r>
          </w:p>
        </w:tc>
        <w:tc>
          <w:tcPr>
            <w:tcW w:w="975" w:type="pct"/>
            <w:shd w:val="clear" w:color="auto" w:fill="E6E6E6"/>
          </w:tcPr>
          <w:p w:rsidR="00E1433A" w:rsidRPr="003B6CB8" w:rsidRDefault="00E1433A" w:rsidP="005751FA">
            <w:pPr>
              <w:jc w:val="left"/>
              <w:rPr>
                <w:rFonts w:cs="Arial"/>
                <w:sz w:val="20"/>
                <w:szCs w:val="20"/>
              </w:rPr>
            </w:pPr>
          </w:p>
        </w:tc>
      </w:tr>
    </w:tbl>
    <w:p w:rsidR="00E1433A" w:rsidRPr="003B6CB8" w:rsidRDefault="00E1433A" w:rsidP="00E1433A">
      <w:pPr>
        <w:rPr>
          <w:rFonts w:cs="Arial"/>
          <w:b/>
          <w:bCs/>
          <w:sz w:val="20"/>
          <w:szCs w:val="20"/>
        </w:rPr>
      </w:pPr>
    </w:p>
    <w:p w:rsidR="00E1433A" w:rsidRPr="003B6CB8" w:rsidRDefault="00E1433A" w:rsidP="00267C3B">
      <w:pPr>
        <w:numPr>
          <w:ilvl w:val="0"/>
          <w:numId w:val="15"/>
        </w:numPr>
        <w:rPr>
          <w:rFonts w:cs="Arial"/>
          <w:b/>
          <w:smallCaps/>
          <w:sz w:val="20"/>
          <w:szCs w:val="20"/>
        </w:rPr>
      </w:pPr>
      <w:bookmarkStart w:id="13" w:name="_Toc207800916"/>
      <w:r w:rsidRPr="003B6CB8">
        <w:rPr>
          <w:rFonts w:cs="Arial"/>
          <w:b/>
          <w:smallCaps/>
          <w:sz w:val="20"/>
          <w:szCs w:val="20"/>
        </w:rPr>
        <w:lastRenderedPageBreak/>
        <w:t>Legal Context</w:t>
      </w:r>
      <w:bookmarkEnd w:id="13"/>
    </w:p>
    <w:p w:rsidR="00167270" w:rsidRPr="00167270" w:rsidRDefault="00167270" w:rsidP="00167270">
      <w:pPr>
        <w:spacing w:after="0"/>
        <w:rPr>
          <w:rFonts w:cs="Arial"/>
          <w:sz w:val="20"/>
          <w:szCs w:val="20"/>
        </w:rPr>
      </w:pPr>
      <w:r w:rsidRPr="00167270">
        <w:rPr>
          <w:rFonts w:cs="Arial"/>
          <w:sz w:val="20"/>
          <w:szCs w:val="20"/>
        </w:rPr>
        <w:t>The Royal Thai Government and the United Nations Special Funds have entered into the Agreement to govern assistance from the Special Fund to Thailand, which was signed by both parties on 04 June 1960.  Pending the finalization of the Standard Basic Assistance Agreement (SBAA) between UNDP and the Government, the Agreement will govern the technical assistance provided by UNDP Thailand under the Country Programme Document (2012-2016).</w:t>
      </w:r>
    </w:p>
    <w:p w:rsidR="00167270" w:rsidRPr="00167270" w:rsidRDefault="00167270" w:rsidP="00167270">
      <w:pPr>
        <w:spacing w:after="0"/>
        <w:rPr>
          <w:rFonts w:cs="Arial"/>
          <w:sz w:val="20"/>
          <w:szCs w:val="20"/>
        </w:rPr>
      </w:pPr>
    </w:p>
    <w:p w:rsidR="00167270" w:rsidRPr="00167270" w:rsidRDefault="00167270" w:rsidP="00167270">
      <w:pPr>
        <w:spacing w:after="0"/>
        <w:rPr>
          <w:rFonts w:cs="Arial"/>
          <w:sz w:val="20"/>
          <w:szCs w:val="20"/>
        </w:rPr>
      </w:pPr>
      <w:r w:rsidRPr="00167270">
        <w:rPr>
          <w:rFonts w:cs="Arial"/>
          <w:sz w:val="20"/>
          <w:szCs w:val="20"/>
        </w:rPr>
        <w:t>Under the UNDP-funded programmes and projects, the responsibility for the safety and security of the implementing partner and its personnel and property, and of UNDP’s property in the implementing partner’s custody, rests with the implementing partner in accordance with the aforementioned Agreement between the UN Special Fund and the Government of Thailand concerning Assistance from the Special Fund 1960.</w:t>
      </w:r>
    </w:p>
    <w:p w:rsidR="00167270" w:rsidRPr="00167270" w:rsidRDefault="00167270" w:rsidP="00167270">
      <w:pPr>
        <w:spacing w:after="0"/>
        <w:rPr>
          <w:rFonts w:cs="Arial"/>
          <w:sz w:val="20"/>
          <w:szCs w:val="20"/>
        </w:rPr>
      </w:pPr>
    </w:p>
    <w:p w:rsidR="00167270" w:rsidRPr="00167270" w:rsidRDefault="00167270" w:rsidP="00167270">
      <w:pPr>
        <w:spacing w:after="0"/>
        <w:rPr>
          <w:rFonts w:cs="Arial"/>
          <w:sz w:val="20"/>
          <w:szCs w:val="20"/>
        </w:rPr>
      </w:pPr>
      <w:r w:rsidRPr="00167270">
        <w:rPr>
          <w:rFonts w:cs="Arial"/>
          <w:sz w:val="20"/>
          <w:szCs w:val="20"/>
        </w:rPr>
        <w:t>The implementing partner shall:</w:t>
      </w:r>
    </w:p>
    <w:p w:rsidR="00167270" w:rsidRPr="00167270" w:rsidRDefault="00167270" w:rsidP="00167270">
      <w:pPr>
        <w:spacing w:after="0"/>
        <w:rPr>
          <w:rFonts w:cs="Arial"/>
          <w:sz w:val="20"/>
          <w:szCs w:val="20"/>
        </w:rPr>
      </w:pPr>
    </w:p>
    <w:p w:rsidR="00167270" w:rsidRPr="00167270" w:rsidRDefault="00167270" w:rsidP="00167270">
      <w:pPr>
        <w:spacing w:after="0"/>
        <w:rPr>
          <w:rFonts w:cs="Arial"/>
          <w:sz w:val="20"/>
          <w:szCs w:val="20"/>
        </w:rPr>
      </w:pPr>
      <w:r w:rsidRPr="00167270">
        <w:rPr>
          <w:rFonts w:cs="Arial"/>
          <w:sz w:val="20"/>
          <w:szCs w:val="20"/>
        </w:rPr>
        <w:t>a)</w:t>
      </w:r>
      <w:r w:rsidRPr="00167270">
        <w:rPr>
          <w:rFonts w:cs="Arial"/>
          <w:sz w:val="20"/>
          <w:szCs w:val="20"/>
        </w:rPr>
        <w:tab/>
        <w:t>put in place an appropriate security plan and maintain the security plan, taking into account the security situation in the country where the Programme is being carried;</w:t>
      </w:r>
    </w:p>
    <w:p w:rsidR="00167270" w:rsidRPr="00167270" w:rsidRDefault="00167270" w:rsidP="00167270">
      <w:pPr>
        <w:spacing w:after="0"/>
        <w:rPr>
          <w:rFonts w:cs="Arial"/>
          <w:sz w:val="20"/>
          <w:szCs w:val="20"/>
        </w:rPr>
      </w:pPr>
      <w:r w:rsidRPr="00167270">
        <w:rPr>
          <w:rFonts w:cs="Arial"/>
          <w:sz w:val="20"/>
          <w:szCs w:val="20"/>
        </w:rPr>
        <w:t>b)</w:t>
      </w:r>
      <w:r w:rsidRPr="00167270">
        <w:rPr>
          <w:rFonts w:cs="Arial"/>
          <w:sz w:val="20"/>
          <w:szCs w:val="20"/>
        </w:rPr>
        <w:tab/>
      </w:r>
      <w:proofErr w:type="gramStart"/>
      <w:r w:rsidRPr="00167270">
        <w:rPr>
          <w:rFonts w:cs="Arial"/>
          <w:sz w:val="20"/>
          <w:szCs w:val="20"/>
        </w:rPr>
        <w:t>assume</w:t>
      </w:r>
      <w:proofErr w:type="gramEnd"/>
      <w:r w:rsidRPr="00167270">
        <w:rPr>
          <w:rFonts w:cs="Arial"/>
          <w:sz w:val="20"/>
          <w:szCs w:val="20"/>
        </w:rPr>
        <w:t xml:space="preserve"> all risks and liabilities related to the implementing partner’s security, and the full implementation of the security plan.</w:t>
      </w:r>
    </w:p>
    <w:p w:rsidR="00167270" w:rsidRPr="00167270" w:rsidRDefault="00167270" w:rsidP="00167270">
      <w:pPr>
        <w:spacing w:after="0"/>
        <w:rPr>
          <w:rFonts w:cs="Arial"/>
          <w:sz w:val="20"/>
          <w:szCs w:val="20"/>
        </w:rPr>
      </w:pPr>
    </w:p>
    <w:p w:rsidR="00167270" w:rsidRPr="00167270" w:rsidRDefault="00167270" w:rsidP="00167270">
      <w:pPr>
        <w:spacing w:after="0"/>
        <w:rPr>
          <w:rFonts w:cs="Arial"/>
          <w:sz w:val="20"/>
          <w:szCs w:val="20"/>
        </w:rPr>
      </w:pPr>
      <w:r w:rsidRPr="00167270">
        <w:rPr>
          <w:rFonts w:cs="Arial"/>
          <w:sz w:val="20"/>
          <w:szCs w:val="20"/>
        </w:rPr>
        <w:t>UNDP reserves the right to verify whether such a plan is in place, and to suggest modifications to the plan when necessary. Failure to maintain and implement an appropriate security plan as required hereunder shall be deemed a breach of this agreement.</w:t>
      </w:r>
    </w:p>
    <w:p w:rsidR="00167270" w:rsidRPr="00167270" w:rsidRDefault="00167270" w:rsidP="00167270">
      <w:pPr>
        <w:spacing w:after="0"/>
        <w:rPr>
          <w:rFonts w:cs="Arial"/>
          <w:sz w:val="20"/>
          <w:szCs w:val="20"/>
        </w:rPr>
      </w:pPr>
    </w:p>
    <w:p w:rsidR="00167270" w:rsidRDefault="00167270" w:rsidP="00167270">
      <w:pPr>
        <w:spacing w:after="0"/>
        <w:rPr>
          <w:rFonts w:cs="Arial"/>
          <w:sz w:val="20"/>
          <w:szCs w:val="20"/>
        </w:rPr>
      </w:pPr>
      <w:r w:rsidRPr="00167270">
        <w:rPr>
          <w:rFonts w:cs="Arial"/>
          <w:sz w:val="20"/>
          <w:szCs w:val="20"/>
        </w:rPr>
        <w:t>The implementing partner agrees to undertake all reasonable efforts to ensure that none of the UNDP funds received pursuant to the Programme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http://www.un.org/Docs/sc/committees/1267/1267ListEng.htm. This provision must be included in all sub-contracts or sub-agreements entered into under this Programme Document.</w:t>
      </w: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4E680A" w:rsidRDefault="004E680A" w:rsidP="00167270">
      <w:pPr>
        <w:spacing w:after="0"/>
        <w:rPr>
          <w:rFonts w:cs="Arial"/>
          <w:sz w:val="20"/>
          <w:szCs w:val="20"/>
        </w:rPr>
      </w:pPr>
    </w:p>
    <w:p w:rsidR="004E680A" w:rsidRDefault="004E680A"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Default="005A086D" w:rsidP="00167270">
      <w:pPr>
        <w:spacing w:after="0"/>
        <w:rPr>
          <w:rFonts w:cs="Arial"/>
          <w:sz w:val="20"/>
          <w:szCs w:val="20"/>
        </w:rPr>
      </w:pPr>
    </w:p>
    <w:p w:rsidR="005A086D" w:rsidRPr="00167270" w:rsidRDefault="005A086D" w:rsidP="00167270">
      <w:pPr>
        <w:spacing w:after="0"/>
        <w:rPr>
          <w:rFonts w:cs="Arial"/>
          <w:sz w:val="20"/>
          <w:szCs w:val="20"/>
        </w:rPr>
      </w:pPr>
    </w:p>
    <w:p w:rsidR="00E1433A" w:rsidRPr="003B6CB8" w:rsidRDefault="00E1433A" w:rsidP="00E1433A">
      <w:pPr>
        <w:spacing w:after="0"/>
        <w:rPr>
          <w:rFonts w:cs="Arial"/>
          <w:sz w:val="20"/>
          <w:szCs w:val="20"/>
        </w:rPr>
      </w:pPr>
    </w:p>
    <w:p w:rsidR="00E1433A" w:rsidRPr="00043249" w:rsidRDefault="00E1433A" w:rsidP="00E1433A">
      <w:pPr>
        <w:pStyle w:val="ListParagraph"/>
        <w:ind w:left="360"/>
        <w:rPr>
          <w:rFonts w:ascii="Arial" w:hAnsi="Arial" w:cs="Arial"/>
          <w:sz w:val="18"/>
          <w:szCs w:val="18"/>
          <w:lang w:val="en-GB"/>
        </w:rPr>
      </w:pPr>
    </w:p>
    <w:p w:rsidR="00E1433A" w:rsidRPr="005F5188" w:rsidRDefault="00E1433A" w:rsidP="00267C3B">
      <w:pPr>
        <w:numPr>
          <w:ilvl w:val="0"/>
          <w:numId w:val="15"/>
        </w:numPr>
        <w:rPr>
          <w:rFonts w:cs="Arial"/>
          <w:b/>
          <w:smallCaps/>
          <w:sz w:val="20"/>
          <w:szCs w:val="20"/>
        </w:rPr>
      </w:pPr>
      <w:r w:rsidRPr="005F5188">
        <w:rPr>
          <w:rFonts w:cs="Arial"/>
          <w:b/>
          <w:smallCaps/>
          <w:sz w:val="20"/>
          <w:szCs w:val="20"/>
        </w:rPr>
        <w:t>annexes</w:t>
      </w:r>
    </w:p>
    <w:p w:rsidR="005A6E6A" w:rsidRPr="005F5188" w:rsidRDefault="005A6E6A" w:rsidP="005A6E6A">
      <w:pPr>
        <w:spacing w:after="0"/>
        <w:jc w:val="left"/>
        <w:rPr>
          <w:rFonts w:cs="Arial"/>
          <w:b/>
          <w:iCs/>
          <w:sz w:val="18"/>
          <w:szCs w:val="18"/>
        </w:rPr>
      </w:pPr>
    </w:p>
    <w:p w:rsidR="005A6E6A" w:rsidRPr="005F5188" w:rsidRDefault="005A6E6A" w:rsidP="005A6E6A">
      <w:pPr>
        <w:spacing w:after="0"/>
        <w:jc w:val="left"/>
        <w:rPr>
          <w:rFonts w:cs="Arial"/>
          <w:bCs/>
          <w:sz w:val="18"/>
          <w:szCs w:val="18"/>
        </w:rPr>
      </w:pPr>
      <w:r w:rsidRPr="005F5188">
        <w:rPr>
          <w:rFonts w:cs="Arial"/>
          <w:b/>
          <w:iCs/>
          <w:sz w:val="18"/>
          <w:szCs w:val="18"/>
        </w:rPr>
        <w:t xml:space="preserve">Annex A: </w:t>
      </w:r>
      <w:r w:rsidRPr="005F5188">
        <w:rPr>
          <w:rFonts w:cs="Arial"/>
          <w:bCs/>
          <w:iCs/>
          <w:sz w:val="18"/>
          <w:szCs w:val="18"/>
        </w:rPr>
        <w:t>Summary of Self-Assessment Exercises</w:t>
      </w:r>
    </w:p>
    <w:p w:rsidR="00E1433A" w:rsidRPr="005F5188" w:rsidRDefault="00E1433A" w:rsidP="00E1433A">
      <w:pPr>
        <w:jc w:val="left"/>
        <w:rPr>
          <w:rFonts w:cs="Arial"/>
          <w:sz w:val="18"/>
          <w:szCs w:val="18"/>
        </w:rPr>
      </w:pPr>
    </w:p>
    <w:p w:rsidR="005A41D0" w:rsidRPr="005F5188" w:rsidRDefault="005A41D0" w:rsidP="005A41D0">
      <w:pPr>
        <w:rPr>
          <w:rFonts w:cs="Arial"/>
          <w:sz w:val="20"/>
          <w:szCs w:val="20"/>
        </w:rPr>
      </w:pPr>
      <w:r w:rsidRPr="00CA7112">
        <w:rPr>
          <w:rFonts w:cs="Arial"/>
          <w:b/>
          <w:bCs/>
          <w:sz w:val="18"/>
          <w:szCs w:val="18"/>
        </w:rPr>
        <w:t>Annex B</w:t>
      </w:r>
      <w:r w:rsidRPr="005F5188">
        <w:rPr>
          <w:rFonts w:cs="Arial"/>
          <w:b/>
          <w:bCs/>
          <w:sz w:val="20"/>
          <w:szCs w:val="20"/>
        </w:rPr>
        <w:t xml:space="preserve">: </w:t>
      </w:r>
      <w:r w:rsidRPr="005F5188">
        <w:rPr>
          <w:rFonts w:cs="Arial"/>
          <w:sz w:val="20"/>
          <w:szCs w:val="20"/>
        </w:rPr>
        <w:t>Technical components of the project proposal</w:t>
      </w:r>
    </w:p>
    <w:p w:rsidR="005A6E6A" w:rsidRPr="005F5188" w:rsidRDefault="005A6E6A" w:rsidP="00846F4F">
      <w:pPr>
        <w:autoSpaceDE w:val="0"/>
        <w:autoSpaceDN w:val="0"/>
        <w:adjustRightInd w:val="0"/>
        <w:rPr>
          <w:rFonts w:cs="Arial"/>
          <w:b/>
          <w:bCs/>
          <w:i/>
          <w:iCs/>
          <w:sz w:val="18"/>
          <w:szCs w:val="18"/>
        </w:rPr>
      </w:pPr>
    </w:p>
    <w:p w:rsidR="00BA3A81" w:rsidRPr="00BA3A81" w:rsidRDefault="005F5188" w:rsidP="005A6E6A">
      <w:pPr>
        <w:spacing w:after="0"/>
        <w:jc w:val="left"/>
        <w:rPr>
          <w:rFonts w:cs="Arial"/>
          <w:bCs/>
          <w:sz w:val="18"/>
          <w:szCs w:val="18"/>
        </w:rPr>
      </w:pPr>
      <w:r w:rsidRPr="005F5188">
        <w:rPr>
          <w:rFonts w:cs="Arial"/>
          <w:b/>
          <w:sz w:val="18"/>
          <w:szCs w:val="18"/>
        </w:rPr>
        <w:t>Annex C</w:t>
      </w:r>
      <w:r w:rsidR="005A6E6A" w:rsidRPr="005F5188">
        <w:rPr>
          <w:rFonts w:cs="Arial"/>
          <w:b/>
          <w:sz w:val="18"/>
          <w:szCs w:val="18"/>
        </w:rPr>
        <w:t xml:space="preserve">: </w:t>
      </w:r>
      <w:r w:rsidR="00BA3A81">
        <w:rPr>
          <w:rFonts w:cs="Arial"/>
          <w:b/>
          <w:sz w:val="18"/>
          <w:szCs w:val="18"/>
        </w:rPr>
        <w:t xml:space="preserve"> </w:t>
      </w:r>
      <w:r w:rsidR="00BA3A81" w:rsidRPr="00BA3A81">
        <w:rPr>
          <w:rFonts w:cs="Arial"/>
          <w:bCs/>
          <w:sz w:val="18"/>
          <w:szCs w:val="18"/>
        </w:rPr>
        <w:t>Terms of Reference of Key Project Positions</w:t>
      </w:r>
    </w:p>
    <w:p w:rsidR="00BA3A81" w:rsidRDefault="00BA3A81" w:rsidP="005A6E6A">
      <w:pPr>
        <w:spacing w:after="0"/>
        <w:jc w:val="left"/>
        <w:rPr>
          <w:rFonts w:cs="Arial"/>
          <w:b/>
          <w:sz w:val="18"/>
          <w:szCs w:val="18"/>
        </w:rPr>
      </w:pPr>
    </w:p>
    <w:p w:rsidR="005A6E6A" w:rsidRPr="005F5188" w:rsidRDefault="00BA3A81" w:rsidP="005A6E6A">
      <w:pPr>
        <w:spacing w:after="0"/>
        <w:jc w:val="left"/>
        <w:rPr>
          <w:rFonts w:cs="Arial"/>
          <w:sz w:val="18"/>
          <w:szCs w:val="18"/>
        </w:rPr>
      </w:pPr>
      <w:r>
        <w:rPr>
          <w:rFonts w:cs="Arial"/>
          <w:b/>
          <w:sz w:val="18"/>
          <w:szCs w:val="18"/>
        </w:rPr>
        <w:t xml:space="preserve">Annex D: </w:t>
      </w:r>
      <w:r w:rsidR="005F5188" w:rsidRPr="005F5188">
        <w:rPr>
          <w:rFonts w:cs="Arial"/>
          <w:bCs/>
          <w:sz w:val="18"/>
          <w:szCs w:val="18"/>
        </w:rPr>
        <w:t>Risk Assessment</w:t>
      </w:r>
      <w:r w:rsidR="005F5188" w:rsidRPr="005F5188">
        <w:rPr>
          <w:rFonts w:cs="Arial"/>
          <w:b/>
          <w:sz w:val="18"/>
          <w:szCs w:val="18"/>
        </w:rPr>
        <w:t xml:space="preserve"> </w:t>
      </w:r>
      <w:r w:rsidR="005A6E6A" w:rsidRPr="005F5188">
        <w:rPr>
          <w:rFonts w:cs="Arial"/>
          <w:sz w:val="18"/>
          <w:szCs w:val="18"/>
        </w:rPr>
        <w:t xml:space="preserve"> </w:t>
      </w:r>
    </w:p>
    <w:p w:rsidR="002E7A93" w:rsidRPr="005F5188" w:rsidRDefault="002E7A93" w:rsidP="00846F4F">
      <w:pPr>
        <w:autoSpaceDE w:val="0"/>
        <w:autoSpaceDN w:val="0"/>
        <w:adjustRightInd w:val="0"/>
        <w:rPr>
          <w:rFonts w:cs="Arial"/>
          <w:b/>
          <w:bCs/>
          <w:i/>
          <w:iCs/>
          <w:sz w:val="18"/>
          <w:szCs w:val="18"/>
        </w:rPr>
      </w:pPr>
    </w:p>
    <w:p w:rsidR="002E7A93" w:rsidRDefault="005F5188" w:rsidP="002E7A93">
      <w:pPr>
        <w:spacing w:after="0"/>
        <w:jc w:val="left"/>
        <w:rPr>
          <w:rFonts w:cs="Arial"/>
          <w:bCs/>
          <w:iCs/>
          <w:sz w:val="18"/>
          <w:szCs w:val="18"/>
        </w:rPr>
      </w:pPr>
      <w:r w:rsidRPr="005F5188">
        <w:rPr>
          <w:rFonts w:cs="Arial"/>
          <w:b/>
          <w:iCs/>
          <w:sz w:val="18"/>
          <w:szCs w:val="18"/>
        </w:rPr>
        <w:t xml:space="preserve">Annex </w:t>
      </w:r>
      <w:r w:rsidR="00CA7112">
        <w:rPr>
          <w:rFonts w:cs="Arial"/>
          <w:b/>
          <w:iCs/>
          <w:sz w:val="18"/>
          <w:szCs w:val="18"/>
        </w:rPr>
        <w:t>E</w:t>
      </w:r>
      <w:r w:rsidR="002E7A93" w:rsidRPr="005F5188">
        <w:rPr>
          <w:rFonts w:cs="Arial"/>
          <w:b/>
          <w:iCs/>
          <w:sz w:val="18"/>
          <w:szCs w:val="18"/>
        </w:rPr>
        <w:t xml:space="preserve">: </w:t>
      </w:r>
      <w:r w:rsidR="002E7A93" w:rsidRPr="005F5188">
        <w:rPr>
          <w:rFonts w:cs="Arial"/>
          <w:bCs/>
          <w:iCs/>
          <w:sz w:val="18"/>
          <w:szCs w:val="18"/>
        </w:rPr>
        <w:t>Endorsement Letter</w:t>
      </w:r>
      <w:r w:rsidR="00CA7112">
        <w:rPr>
          <w:rFonts w:cs="Arial"/>
          <w:bCs/>
          <w:iCs/>
          <w:sz w:val="18"/>
          <w:szCs w:val="18"/>
        </w:rPr>
        <w:t>s</w:t>
      </w:r>
    </w:p>
    <w:p w:rsidR="009023B4" w:rsidRDefault="009023B4" w:rsidP="002E7A93">
      <w:pPr>
        <w:spacing w:after="0"/>
        <w:jc w:val="left"/>
        <w:rPr>
          <w:rFonts w:cs="Arial"/>
          <w:bCs/>
          <w:iCs/>
          <w:sz w:val="18"/>
          <w:szCs w:val="18"/>
        </w:rPr>
      </w:pPr>
    </w:p>
    <w:p w:rsidR="009023B4" w:rsidRPr="005A41D0" w:rsidRDefault="009023B4" w:rsidP="002E7A93">
      <w:pPr>
        <w:spacing w:after="0"/>
        <w:jc w:val="left"/>
        <w:rPr>
          <w:rFonts w:cs="Arial"/>
          <w:i/>
          <w:iCs/>
          <w:sz w:val="18"/>
          <w:szCs w:val="18"/>
        </w:rPr>
      </w:pPr>
      <w:r w:rsidRPr="009023B4">
        <w:rPr>
          <w:rFonts w:cs="Arial"/>
          <w:b/>
          <w:bCs/>
          <w:iCs/>
          <w:sz w:val="18"/>
          <w:szCs w:val="18"/>
        </w:rPr>
        <w:t>Annex F:</w:t>
      </w:r>
      <w:r>
        <w:rPr>
          <w:rFonts w:cs="Arial"/>
          <w:bCs/>
          <w:iCs/>
          <w:sz w:val="18"/>
          <w:szCs w:val="18"/>
        </w:rPr>
        <w:t xml:space="preserve"> Letter of Agreement for providing direct project services</w:t>
      </w:r>
    </w:p>
    <w:p w:rsidR="004F0036" w:rsidRPr="005A41D0" w:rsidRDefault="00DA4F23" w:rsidP="00846F4F">
      <w:pPr>
        <w:autoSpaceDE w:val="0"/>
        <w:autoSpaceDN w:val="0"/>
        <w:adjustRightInd w:val="0"/>
        <w:rPr>
          <w:b/>
          <w:bCs/>
          <w:sz w:val="20"/>
          <w:szCs w:val="20"/>
        </w:rPr>
      </w:pPr>
      <w:r w:rsidRPr="00043249">
        <w:rPr>
          <w:rFonts w:cs="Arial"/>
          <w:b/>
          <w:bCs/>
          <w:i/>
          <w:iCs/>
          <w:sz w:val="18"/>
          <w:szCs w:val="18"/>
        </w:rPr>
        <w:br w:type="page"/>
      </w:r>
      <w:bookmarkStart w:id="14" w:name="Annex3"/>
      <w:bookmarkEnd w:id="14"/>
      <w:r w:rsidR="00846F4F" w:rsidRPr="005A41D0">
        <w:rPr>
          <w:b/>
          <w:bCs/>
          <w:sz w:val="20"/>
          <w:szCs w:val="20"/>
        </w:rPr>
        <w:lastRenderedPageBreak/>
        <w:t xml:space="preserve">ANNEX </w:t>
      </w:r>
      <w:r w:rsidR="005A6E6A" w:rsidRPr="005A41D0">
        <w:rPr>
          <w:b/>
          <w:bCs/>
          <w:sz w:val="20"/>
          <w:szCs w:val="20"/>
        </w:rPr>
        <w:t>A</w:t>
      </w:r>
      <w:r w:rsidR="00846F4F" w:rsidRPr="005A41D0">
        <w:rPr>
          <w:b/>
          <w:bCs/>
          <w:sz w:val="20"/>
          <w:szCs w:val="20"/>
        </w:rPr>
        <w:t>: Sum</w:t>
      </w:r>
      <w:r w:rsidR="004F0036" w:rsidRPr="005A41D0">
        <w:rPr>
          <w:b/>
          <w:bCs/>
          <w:sz w:val="20"/>
          <w:szCs w:val="20"/>
        </w:rPr>
        <w:t>mary Report of Self-Assessment Exercise</w:t>
      </w:r>
    </w:p>
    <w:p w:rsidR="004F0036" w:rsidRDefault="004F0036" w:rsidP="004F0036">
      <w:pPr>
        <w:autoSpaceDE w:val="0"/>
        <w:autoSpaceDN w:val="0"/>
        <w:adjustRightInd w:val="0"/>
        <w:jc w:val="center"/>
        <w:rPr>
          <w:rFonts w:ascii="AGBuchBQ-Regular" w:hAnsi="AGBuchBQ-Regular" w:cs="AGBuchBQ-Regular"/>
        </w:rPr>
      </w:pPr>
    </w:p>
    <w:p w:rsidR="004F0036" w:rsidRPr="004F0036" w:rsidRDefault="004F0036" w:rsidP="004F0036">
      <w:pPr>
        <w:rPr>
          <w:rFonts w:cs="Arial"/>
          <w:sz w:val="20"/>
          <w:szCs w:val="20"/>
        </w:rPr>
      </w:pPr>
      <w:r w:rsidRPr="004F0036">
        <w:rPr>
          <w:rFonts w:cs="Arial"/>
          <w:sz w:val="20"/>
          <w:szCs w:val="20"/>
        </w:rPr>
        <w:t>This summary has two sections. One is the assessment exercise for the TNC and the other is that for the Biennial Update Report.</w:t>
      </w:r>
    </w:p>
    <w:p w:rsidR="004F0036" w:rsidRPr="004F0036" w:rsidRDefault="004F0036" w:rsidP="004F0036">
      <w:pPr>
        <w:rPr>
          <w:rFonts w:cs="Arial"/>
          <w:sz w:val="20"/>
          <w:szCs w:val="20"/>
        </w:rPr>
      </w:pPr>
    </w:p>
    <w:p w:rsidR="004F0036" w:rsidRPr="004F0036" w:rsidRDefault="004F0036" w:rsidP="004F0036">
      <w:pPr>
        <w:rPr>
          <w:rFonts w:cs="Arial"/>
          <w:b/>
          <w:bCs/>
          <w:i/>
          <w:iCs/>
          <w:sz w:val="20"/>
          <w:szCs w:val="20"/>
        </w:rPr>
      </w:pPr>
      <w:r w:rsidRPr="004F0036">
        <w:rPr>
          <w:rFonts w:cs="Arial"/>
          <w:b/>
          <w:bCs/>
          <w:i/>
          <w:iCs/>
          <w:sz w:val="20"/>
          <w:szCs w:val="20"/>
        </w:rPr>
        <w:t>The TNC self-assessment exercise</w:t>
      </w:r>
    </w:p>
    <w:p w:rsidR="004F0036" w:rsidRPr="004F0036" w:rsidRDefault="004F0036" w:rsidP="004F0036">
      <w:pPr>
        <w:rPr>
          <w:rFonts w:cs="Arial"/>
          <w:sz w:val="20"/>
          <w:szCs w:val="20"/>
        </w:rPr>
      </w:pPr>
    </w:p>
    <w:p w:rsidR="004F0036" w:rsidRPr="004F0036" w:rsidRDefault="004F0036" w:rsidP="004F0036">
      <w:pPr>
        <w:rPr>
          <w:rFonts w:cs="Arial"/>
          <w:b/>
          <w:bCs/>
          <w:color w:val="000000"/>
          <w:sz w:val="20"/>
          <w:szCs w:val="20"/>
        </w:rPr>
      </w:pPr>
      <w:r w:rsidRPr="004F0036">
        <w:rPr>
          <w:rFonts w:cs="Arial"/>
          <w:b/>
          <w:bCs/>
          <w:sz w:val="20"/>
          <w:szCs w:val="20"/>
        </w:rPr>
        <w:t>T</w:t>
      </w:r>
      <w:r w:rsidRPr="004F0036">
        <w:rPr>
          <w:rFonts w:cs="Arial"/>
          <w:b/>
          <w:bCs/>
          <w:color w:val="000000"/>
          <w:sz w:val="20"/>
          <w:szCs w:val="20"/>
        </w:rPr>
        <w:t>he process and approach adopted for the assessment exercise</w:t>
      </w:r>
    </w:p>
    <w:p w:rsidR="004F0036" w:rsidRPr="004F0036" w:rsidRDefault="004F0036" w:rsidP="004F0036">
      <w:pPr>
        <w:rPr>
          <w:rFonts w:cs="Arial"/>
          <w:color w:val="000000"/>
          <w:sz w:val="20"/>
          <w:szCs w:val="20"/>
        </w:rPr>
      </w:pPr>
    </w:p>
    <w:p w:rsidR="004F0036" w:rsidRPr="004F0036" w:rsidRDefault="004F0036" w:rsidP="004F0036">
      <w:pPr>
        <w:rPr>
          <w:rFonts w:cs="Arial"/>
          <w:sz w:val="20"/>
          <w:szCs w:val="20"/>
        </w:rPr>
      </w:pPr>
      <w:r w:rsidRPr="004F0036">
        <w:rPr>
          <w:rFonts w:cs="Arial"/>
          <w:sz w:val="20"/>
          <w:szCs w:val="20"/>
        </w:rPr>
        <w:t>The main objective of the self-assessment exercise was to review development of climate change activities carried out since the SNC. There were 4 main steps in the process of this exercise in Thailand i.e. (1) Conduct of stakeholder consultation on TNC components as part of the SNC dissemination workshops in four regions of the Country. (2) Preparation of a document on status of climate change development in Thailand; (2) organization of focus group meetings to review the status document and key components in TNC and BUR; (3) preparation of the TNC and BUR (TNC+) proposal.</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 xml:space="preserve">The stakeholder consultation made use of the SNC report in the dissemination workshops. The workshops attended by stakeholders from public, private and NGOs.  The stakeholders provided comments/suggestions on issues or areas to be covered in the TNC. The information received was used to prepare the status document and expected outputs/activities to be included in the TNC. </w:t>
      </w:r>
    </w:p>
    <w:p w:rsidR="004F0036" w:rsidRPr="004F0036" w:rsidRDefault="004F0036" w:rsidP="004F0036">
      <w:pPr>
        <w:rPr>
          <w:rFonts w:cs="Arial"/>
          <w:sz w:val="20"/>
          <w:szCs w:val="20"/>
        </w:rPr>
      </w:pPr>
    </w:p>
    <w:p w:rsidR="004F0036" w:rsidRPr="004F0036" w:rsidRDefault="004F0036" w:rsidP="004F0036">
      <w:pPr>
        <w:pStyle w:val="Normal11pt"/>
        <w:rPr>
          <w:rFonts w:ascii="Arial" w:hAnsi="Arial" w:cs="Arial"/>
          <w:sz w:val="20"/>
          <w:szCs w:val="20"/>
        </w:rPr>
      </w:pPr>
      <w:r w:rsidRPr="004F0036">
        <w:rPr>
          <w:rFonts w:ascii="Arial" w:hAnsi="Arial" w:cs="Arial"/>
          <w:sz w:val="20"/>
          <w:szCs w:val="20"/>
        </w:rPr>
        <w:t xml:space="preserve">To prepare the background paper, the UNFCCC Guidelines was used as a basis, the SNC of Thailand, views obtained from stakeholders and documents on climate change research and other relevant activities were collected and reviewed. The status of activities corresponding to the sections in the guidelines was summarized. This includes national circumstances, national inventory, </w:t>
      </w:r>
      <w:proofErr w:type="gramStart"/>
      <w:r w:rsidRPr="004F0036">
        <w:rPr>
          <w:rFonts w:ascii="Arial" w:hAnsi="Arial" w:cs="Arial"/>
          <w:sz w:val="20"/>
          <w:szCs w:val="20"/>
        </w:rPr>
        <w:t>general</w:t>
      </w:r>
      <w:proofErr w:type="gramEnd"/>
      <w:r w:rsidRPr="004F0036">
        <w:rPr>
          <w:rFonts w:ascii="Arial" w:hAnsi="Arial" w:cs="Arial"/>
          <w:sz w:val="20"/>
          <w:szCs w:val="20"/>
        </w:rPr>
        <w:t xml:space="preserve"> description of steps taken or envisaged to implement climate change (V&amp;A and mitigation); other information (technology transfer, research and systematic observation network, education, training and public awareness, capacity building and information and networking); constraints and gaps and related financial, technical and capacity needs. In addition to the report of status of climate change related studies and activities carried out or being undertaken, the background paper also touched upon the lessons </w:t>
      </w:r>
      <w:proofErr w:type="gramStart"/>
      <w:r w:rsidRPr="004F0036">
        <w:rPr>
          <w:rFonts w:ascii="Arial" w:hAnsi="Arial" w:cs="Arial"/>
          <w:sz w:val="20"/>
          <w:szCs w:val="20"/>
        </w:rPr>
        <w:t>learned,</w:t>
      </w:r>
      <w:proofErr w:type="gramEnd"/>
      <w:r w:rsidRPr="004F0036">
        <w:rPr>
          <w:rFonts w:ascii="Arial" w:hAnsi="Arial" w:cs="Arial"/>
          <w:sz w:val="20"/>
          <w:szCs w:val="20"/>
        </w:rPr>
        <w:t xml:space="preserve"> gaps and uncertainties. New areas of studies to improve the information were identified.</w:t>
      </w:r>
    </w:p>
    <w:p w:rsidR="004F0036" w:rsidRPr="004F0036" w:rsidRDefault="004F0036" w:rsidP="004F0036">
      <w:pPr>
        <w:pStyle w:val="Normal11pt"/>
        <w:rPr>
          <w:rFonts w:ascii="Arial" w:hAnsi="Arial" w:cs="Arial"/>
          <w:sz w:val="20"/>
          <w:szCs w:val="20"/>
        </w:rPr>
      </w:pPr>
    </w:p>
    <w:p w:rsidR="004F0036" w:rsidRPr="004F0036" w:rsidRDefault="004F0036" w:rsidP="004F0036">
      <w:pPr>
        <w:pStyle w:val="Normal11pt"/>
        <w:rPr>
          <w:rFonts w:ascii="Arial" w:hAnsi="Arial" w:cs="Arial"/>
          <w:sz w:val="20"/>
          <w:szCs w:val="20"/>
        </w:rPr>
      </w:pPr>
      <w:r w:rsidRPr="004F0036">
        <w:rPr>
          <w:rFonts w:ascii="Arial" w:hAnsi="Arial" w:cs="Arial"/>
          <w:sz w:val="20"/>
          <w:szCs w:val="20"/>
        </w:rPr>
        <w:t>To ensure the coverage, comprehensiveness and up-to-date of the issues addressed, selected climate change experts and relevant agencies and NGOs, including those involved in the SNC preparation were invited to the focus group workshops on inventory, mitigation and V&amp;A. Each section was discussed, gaps were identified and priorities of areas per guidelines were proposed. The comments and suggestions from the focus group workshops were used to develop the draft TNC+ proposal.</w:t>
      </w:r>
    </w:p>
    <w:p w:rsidR="004F0036" w:rsidRPr="004F0036" w:rsidRDefault="004F0036" w:rsidP="004F0036">
      <w:pPr>
        <w:pStyle w:val="Normal11pt"/>
        <w:rPr>
          <w:rFonts w:ascii="Arial" w:hAnsi="Arial" w:cs="Arial"/>
          <w:sz w:val="20"/>
          <w:szCs w:val="20"/>
        </w:rPr>
      </w:pPr>
    </w:p>
    <w:p w:rsidR="004F0036" w:rsidRPr="004F0036" w:rsidRDefault="004F0036" w:rsidP="004F0036">
      <w:pPr>
        <w:pStyle w:val="Normal11pt"/>
        <w:rPr>
          <w:rFonts w:ascii="Arial" w:hAnsi="Arial" w:cs="Arial"/>
          <w:sz w:val="20"/>
          <w:szCs w:val="20"/>
        </w:rPr>
      </w:pPr>
      <w:r w:rsidRPr="004F0036">
        <w:rPr>
          <w:rFonts w:ascii="Arial" w:hAnsi="Arial" w:cs="Arial"/>
          <w:sz w:val="20"/>
          <w:szCs w:val="20"/>
        </w:rPr>
        <w:t>The results of the self-assessment exercises generated essential information for the preparation of project proposals for Thailand’s Third National Communication, especially on progress and gaps. The exercise helped to ensure that TNC is built on previous activities, studies, experiences, and institutional settings.</w:t>
      </w:r>
    </w:p>
    <w:p w:rsidR="004F0036" w:rsidRPr="004F0036" w:rsidRDefault="004F0036" w:rsidP="004F0036">
      <w:pPr>
        <w:pStyle w:val="Normal11pt"/>
        <w:rPr>
          <w:rFonts w:ascii="Arial" w:hAnsi="Arial" w:cs="Arial"/>
          <w:sz w:val="20"/>
          <w:szCs w:val="20"/>
        </w:rPr>
      </w:pPr>
    </w:p>
    <w:p w:rsidR="004F0036" w:rsidRPr="004F0036" w:rsidRDefault="004F0036" w:rsidP="004F0036">
      <w:pPr>
        <w:rPr>
          <w:rFonts w:cs="Arial"/>
          <w:b/>
          <w:bCs/>
          <w:color w:val="000000"/>
          <w:sz w:val="20"/>
          <w:szCs w:val="20"/>
        </w:rPr>
      </w:pPr>
      <w:r w:rsidRPr="004F0036">
        <w:rPr>
          <w:rFonts w:cs="Arial"/>
          <w:b/>
          <w:bCs/>
          <w:color w:val="000000"/>
          <w:sz w:val="20"/>
          <w:szCs w:val="20"/>
        </w:rPr>
        <w:t>Institutions and individuals involved</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In the focus group meeting, selected experts and representatives of relevant government agencies, academic institutes, private sector and NGOs were invited to provide comments on the self-assessment paper. Among them were:</w:t>
      </w:r>
    </w:p>
    <w:p w:rsidR="004F0036" w:rsidRPr="004F0036" w:rsidRDefault="004F0036" w:rsidP="004F0036">
      <w:pPr>
        <w:rPr>
          <w:rFonts w:cs="Arial"/>
          <w:color w:val="000000"/>
          <w:sz w:val="20"/>
          <w:szCs w:val="20"/>
        </w:rPr>
      </w:pPr>
    </w:p>
    <w:p w:rsidR="004F0036" w:rsidRPr="004F0036" w:rsidRDefault="004F0036" w:rsidP="00267C3B">
      <w:pPr>
        <w:numPr>
          <w:ilvl w:val="0"/>
          <w:numId w:val="38"/>
        </w:numPr>
        <w:spacing w:after="0"/>
        <w:rPr>
          <w:rFonts w:cs="Arial"/>
          <w:color w:val="000000"/>
          <w:sz w:val="20"/>
          <w:szCs w:val="20"/>
        </w:rPr>
      </w:pPr>
      <w:r w:rsidRPr="004F0036">
        <w:rPr>
          <w:rFonts w:cs="Arial"/>
          <w:color w:val="000000"/>
          <w:sz w:val="20"/>
          <w:szCs w:val="20"/>
        </w:rPr>
        <w:t>Office of Natural Resource and Environmental Planning</w:t>
      </w:r>
    </w:p>
    <w:p w:rsidR="004F0036" w:rsidRPr="004F0036" w:rsidRDefault="004F0036" w:rsidP="00267C3B">
      <w:pPr>
        <w:numPr>
          <w:ilvl w:val="0"/>
          <w:numId w:val="38"/>
        </w:numPr>
        <w:spacing w:after="0"/>
        <w:rPr>
          <w:rFonts w:cs="Arial"/>
          <w:color w:val="000000"/>
          <w:sz w:val="20"/>
          <w:szCs w:val="20"/>
        </w:rPr>
      </w:pPr>
      <w:r w:rsidRPr="004F0036">
        <w:rPr>
          <w:rFonts w:cs="Arial"/>
          <w:color w:val="000000"/>
          <w:sz w:val="20"/>
          <w:szCs w:val="20"/>
        </w:rPr>
        <w:lastRenderedPageBreak/>
        <w:t>Thailand Greenhouse Gas Organization</w:t>
      </w:r>
    </w:p>
    <w:p w:rsidR="004F0036" w:rsidRPr="004F0036" w:rsidRDefault="004F0036" w:rsidP="00267C3B">
      <w:pPr>
        <w:numPr>
          <w:ilvl w:val="0"/>
          <w:numId w:val="38"/>
        </w:numPr>
        <w:spacing w:after="0"/>
        <w:rPr>
          <w:rFonts w:cs="Arial"/>
          <w:color w:val="000000"/>
          <w:sz w:val="20"/>
          <w:szCs w:val="20"/>
        </w:rPr>
      </w:pPr>
      <w:r w:rsidRPr="004F0036">
        <w:rPr>
          <w:rFonts w:cs="Arial"/>
          <w:color w:val="000000"/>
          <w:sz w:val="20"/>
          <w:szCs w:val="20"/>
        </w:rPr>
        <w:t>Department of Industrial Works</w:t>
      </w:r>
    </w:p>
    <w:p w:rsidR="004F0036" w:rsidRPr="004F0036" w:rsidRDefault="004F0036" w:rsidP="00267C3B">
      <w:pPr>
        <w:numPr>
          <w:ilvl w:val="0"/>
          <w:numId w:val="38"/>
        </w:numPr>
        <w:spacing w:after="0"/>
        <w:rPr>
          <w:rFonts w:cs="Arial"/>
          <w:color w:val="000000"/>
          <w:sz w:val="20"/>
          <w:szCs w:val="20"/>
        </w:rPr>
      </w:pPr>
      <w:r w:rsidRPr="004F0036">
        <w:rPr>
          <w:rFonts w:cs="Arial"/>
          <w:color w:val="000000"/>
          <w:sz w:val="20"/>
          <w:szCs w:val="20"/>
        </w:rPr>
        <w:t>Universities</w:t>
      </w:r>
    </w:p>
    <w:p w:rsidR="004F0036" w:rsidRPr="004F0036" w:rsidRDefault="004F0036" w:rsidP="00267C3B">
      <w:pPr>
        <w:numPr>
          <w:ilvl w:val="0"/>
          <w:numId w:val="38"/>
        </w:numPr>
        <w:spacing w:after="0"/>
        <w:rPr>
          <w:rFonts w:cs="Arial"/>
          <w:color w:val="000000"/>
          <w:sz w:val="20"/>
          <w:szCs w:val="20"/>
        </w:rPr>
      </w:pPr>
      <w:r w:rsidRPr="004F0036">
        <w:rPr>
          <w:rFonts w:cs="Arial"/>
          <w:color w:val="000000"/>
          <w:sz w:val="20"/>
          <w:szCs w:val="20"/>
        </w:rPr>
        <w:t>Industrial Federation of Thailand</w:t>
      </w:r>
    </w:p>
    <w:p w:rsidR="004F0036" w:rsidRPr="004F0036" w:rsidRDefault="004F0036" w:rsidP="00267C3B">
      <w:pPr>
        <w:numPr>
          <w:ilvl w:val="0"/>
          <w:numId w:val="38"/>
        </w:numPr>
        <w:spacing w:after="0"/>
        <w:rPr>
          <w:rFonts w:cs="Arial"/>
          <w:color w:val="000000"/>
          <w:sz w:val="20"/>
          <w:szCs w:val="20"/>
        </w:rPr>
      </w:pPr>
      <w:r w:rsidRPr="004F0036">
        <w:rPr>
          <w:rFonts w:cs="Arial"/>
          <w:color w:val="000000"/>
          <w:sz w:val="20"/>
          <w:szCs w:val="20"/>
        </w:rPr>
        <w:t>Thailand Environment Institute</w:t>
      </w:r>
    </w:p>
    <w:p w:rsidR="004F0036" w:rsidRPr="004F0036" w:rsidRDefault="004F0036" w:rsidP="00267C3B">
      <w:pPr>
        <w:numPr>
          <w:ilvl w:val="0"/>
          <w:numId w:val="38"/>
        </w:numPr>
        <w:spacing w:after="0"/>
        <w:rPr>
          <w:rFonts w:cs="Arial"/>
          <w:color w:val="000000"/>
          <w:sz w:val="20"/>
          <w:szCs w:val="20"/>
        </w:rPr>
      </w:pPr>
      <w:r w:rsidRPr="004F0036">
        <w:rPr>
          <w:rFonts w:cs="Arial"/>
          <w:color w:val="000000"/>
          <w:sz w:val="20"/>
          <w:szCs w:val="20"/>
        </w:rPr>
        <w:t>Ministry of Energy</w:t>
      </w:r>
    </w:p>
    <w:p w:rsidR="004F0036" w:rsidRPr="004F0036" w:rsidRDefault="004F0036" w:rsidP="00267C3B">
      <w:pPr>
        <w:numPr>
          <w:ilvl w:val="0"/>
          <w:numId w:val="38"/>
        </w:numPr>
        <w:spacing w:after="0"/>
        <w:rPr>
          <w:rFonts w:cs="Arial"/>
          <w:color w:val="000000"/>
          <w:sz w:val="20"/>
          <w:szCs w:val="20"/>
        </w:rPr>
      </w:pPr>
      <w:r w:rsidRPr="004F0036">
        <w:rPr>
          <w:rFonts w:cs="Arial"/>
          <w:color w:val="000000"/>
          <w:sz w:val="20"/>
          <w:szCs w:val="20"/>
        </w:rPr>
        <w:t>Ministry of Agriculture and Cooperatives (Office of Agricultural Economics, Department of livestock)</w:t>
      </w:r>
    </w:p>
    <w:p w:rsidR="004F0036" w:rsidRPr="004F0036" w:rsidRDefault="004F0036" w:rsidP="00267C3B">
      <w:pPr>
        <w:numPr>
          <w:ilvl w:val="0"/>
          <w:numId w:val="38"/>
        </w:numPr>
        <w:spacing w:after="0"/>
        <w:rPr>
          <w:rFonts w:cs="Arial"/>
          <w:color w:val="000000"/>
          <w:sz w:val="20"/>
          <w:szCs w:val="20"/>
        </w:rPr>
      </w:pPr>
      <w:r w:rsidRPr="004F0036">
        <w:rPr>
          <w:rFonts w:cs="Arial"/>
          <w:color w:val="000000"/>
          <w:sz w:val="20"/>
          <w:szCs w:val="20"/>
        </w:rPr>
        <w:t>Department of National Park, Wildlife and Plant Conservation</w:t>
      </w:r>
    </w:p>
    <w:p w:rsidR="004F0036" w:rsidRPr="004F0036" w:rsidRDefault="004F0036" w:rsidP="004F0036">
      <w:pPr>
        <w:rPr>
          <w:rFonts w:cs="Arial"/>
          <w:color w:val="000000"/>
          <w:sz w:val="20"/>
          <w:szCs w:val="20"/>
        </w:rPr>
      </w:pPr>
    </w:p>
    <w:p w:rsidR="004F0036" w:rsidRPr="004F0036" w:rsidRDefault="004F0036" w:rsidP="004F0036">
      <w:pPr>
        <w:ind w:left="66"/>
        <w:rPr>
          <w:rFonts w:cs="Arial"/>
          <w:b/>
          <w:bCs/>
          <w:color w:val="000000"/>
          <w:sz w:val="20"/>
          <w:szCs w:val="20"/>
        </w:rPr>
      </w:pPr>
      <w:r w:rsidRPr="004F0036">
        <w:rPr>
          <w:rFonts w:cs="Arial"/>
          <w:b/>
          <w:bCs/>
          <w:color w:val="000000"/>
          <w:sz w:val="20"/>
          <w:szCs w:val="20"/>
        </w:rPr>
        <w:t>Number of workshops or consultation carried out</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ab/>
        <w:t xml:space="preserve">Four workshops involved stakeholders were organized. The information from the workshops and that obtained from communication with climate change experts and relevant organizations were used in the preparation of background paper. Three focus group meetings were organized to review and discuss the key components of the TNC and BUR. </w:t>
      </w:r>
    </w:p>
    <w:p w:rsidR="004F0036" w:rsidRPr="004F0036" w:rsidRDefault="004F0036" w:rsidP="004F0036">
      <w:pPr>
        <w:rPr>
          <w:rFonts w:cs="Arial"/>
          <w:color w:val="000000"/>
          <w:sz w:val="20"/>
          <w:szCs w:val="20"/>
        </w:rPr>
      </w:pPr>
    </w:p>
    <w:p w:rsidR="004F0036" w:rsidRPr="004F0036" w:rsidRDefault="004F0036" w:rsidP="004F0036">
      <w:pPr>
        <w:rPr>
          <w:rFonts w:cs="Arial"/>
          <w:b/>
          <w:bCs/>
          <w:color w:val="000000"/>
          <w:sz w:val="20"/>
          <w:szCs w:val="20"/>
        </w:rPr>
      </w:pPr>
      <w:r w:rsidRPr="004F0036">
        <w:rPr>
          <w:rFonts w:cs="Arial"/>
          <w:b/>
          <w:bCs/>
          <w:color w:val="000000"/>
          <w:sz w:val="20"/>
          <w:szCs w:val="20"/>
        </w:rPr>
        <w:t>Main outcomes of the stocktaking, including priorities identified</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sz w:val="20"/>
          <w:szCs w:val="20"/>
        </w:rPr>
        <w:t xml:space="preserve">Consultation with stakeholders was carried out by sections of the SNC that consistent with the UNFCCC Improved Guidelines. </w:t>
      </w:r>
      <w:r w:rsidRPr="004F0036">
        <w:rPr>
          <w:rFonts w:cs="Arial"/>
          <w:color w:val="000000"/>
          <w:sz w:val="20"/>
          <w:szCs w:val="20"/>
        </w:rPr>
        <w:t>The results are summarized below.</w:t>
      </w:r>
    </w:p>
    <w:p w:rsidR="004F0036" w:rsidRPr="004F0036" w:rsidRDefault="004F0036" w:rsidP="004F0036">
      <w:pPr>
        <w:rPr>
          <w:rFonts w:cs="Arial"/>
          <w:color w:val="000000"/>
          <w:sz w:val="20"/>
          <w:szCs w:val="20"/>
        </w:rPr>
      </w:pPr>
    </w:p>
    <w:p w:rsidR="004F0036" w:rsidRPr="004F0036" w:rsidRDefault="004F0036" w:rsidP="004F0036">
      <w:pPr>
        <w:rPr>
          <w:rFonts w:cs="Arial"/>
          <w:i/>
          <w:iCs/>
          <w:color w:val="000000"/>
          <w:sz w:val="20"/>
          <w:szCs w:val="20"/>
        </w:rPr>
      </w:pPr>
      <w:r w:rsidRPr="004F0036">
        <w:rPr>
          <w:rFonts w:cs="Arial"/>
          <w:color w:val="000000"/>
          <w:sz w:val="20"/>
          <w:szCs w:val="20"/>
        </w:rPr>
        <w:tab/>
      </w:r>
      <w:r w:rsidRPr="004F0036">
        <w:rPr>
          <w:rFonts w:cs="Arial"/>
          <w:i/>
          <w:iCs/>
          <w:color w:val="000000"/>
          <w:sz w:val="20"/>
          <w:szCs w:val="20"/>
        </w:rPr>
        <w:t>National Circumstances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national circumstances described in the SNC emphasize on the period after the INC. The socio-economic circumstances during the period were summarized. Thailand faced serious economic and political crises during this period. Thailand is moving toward aging society.  “Sufficiency Economy” philosophy has been the guidance to national sustainable development of the country. More frequent and damaging natural disasters were discussed. Secondary data from various government agencies were used to prepare the section. In preparing the national circumstance section, the draft paper went through the review of relevant government agencies through workshops and informal consultation.</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5-year 11</w:t>
      </w:r>
      <w:r w:rsidRPr="004F0036">
        <w:rPr>
          <w:rFonts w:cs="Arial"/>
          <w:color w:val="000000"/>
          <w:sz w:val="20"/>
          <w:szCs w:val="20"/>
          <w:vertAlign w:val="superscript"/>
        </w:rPr>
        <w:t>th</w:t>
      </w:r>
      <w:r w:rsidRPr="004F0036">
        <w:rPr>
          <w:rFonts w:cs="Arial"/>
          <w:color w:val="000000"/>
          <w:sz w:val="20"/>
          <w:szCs w:val="20"/>
        </w:rPr>
        <w:t xml:space="preserve"> National Economic and Social Development Plan </w:t>
      </w:r>
      <w:proofErr w:type="gramStart"/>
      <w:r w:rsidRPr="004F0036">
        <w:rPr>
          <w:rFonts w:cs="Arial"/>
          <w:color w:val="000000"/>
          <w:sz w:val="20"/>
          <w:szCs w:val="20"/>
        </w:rPr>
        <w:t>was</w:t>
      </w:r>
      <w:proofErr w:type="gramEnd"/>
      <w:r w:rsidRPr="004F0036">
        <w:rPr>
          <w:rFonts w:cs="Arial"/>
          <w:color w:val="000000"/>
          <w:sz w:val="20"/>
          <w:szCs w:val="20"/>
        </w:rPr>
        <w:t xml:space="preserve"> commenced in 2012. Based on the “Sufficiency Economy” philosophy, the plan is accelerating Thailand’s economy toward Green Economy. More environmental friendly technologies are promoted in all sectors. More efforts to conserve forest and agricultural land are given. Low-carbon cities will be expanded.</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In stocktaking, it was generally agreed that the existing data base of the country is adequate to prepare the section of national circumstances. Similar profiles could be used with the emphasis of the progress made during the period after which provided in the SNC.</w:t>
      </w:r>
    </w:p>
    <w:p w:rsidR="004F0036" w:rsidRPr="004F0036" w:rsidRDefault="004F0036" w:rsidP="004F0036">
      <w:pPr>
        <w:rPr>
          <w:rFonts w:cs="Arial"/>
          <w:color w:val="000000"/>
          <w:sz w:val="20"/>
          <w:szCs w:val="20"/>
        </w:rPr>
      </w:pPr>
    </w:p>
    <w:p w:rsidR="004F0036" w:rsidRPr="004F0036" w:rsidRDefault="004F0036" w:rsidP="004F0036">
      <w:pPr>
        <w:rPr>
          <w:rFonts w:cs="Arial"/>
          <w:i/>
          <w:iCs/>
          <w:color w:val="000000"/>
          <w:sz w:val="20"/>
          <w:szCs w:val="20"/>
        </w:rPr>
      </w:pPr>
      <w:r w:rsidRPr="004F0036">
        <w:rPr>
          <w:rFonts w:cs="Arial"/>
          <w:color w:val="000000"/>
          <w:sz w:val="20"/>
          <w:szCs w:val="20"/>
        </w:rPr>
        <w:tab/>
      </w:r>
      <w:r w:rsidRPr="004F0036">
        <w:rPr>
          <w:rFonts w:cs="Arial"/>
          <w:i/>
          <w:iCs/>
          <w:color w:val="000000"/>
          <w:sz w:val="20"/>
          <w:szCs w:val="20"/>
        </w:rPr>
        <w:t>National GHG Inventory</w:t>
      </w:r>
      <w:r w:rsidRPr="004F0036">
        <w:rPr>
          <w:rFonts w:cs="Arial"/>
          <w:i/>
          <w:iCs/>
          <w:color w:val="000000"/>
          <w:sz w:val="20"/>
          <w:szCs w:val="20"/>
        </w:rPr>
        <w:tab/>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 xml:space="preserve">Preparation of national GHG inventory for 2000 was the most important part of the SNC. Many experts were involved in the preparation. Thailand had experiences in estimation of GHG inventory in the preparation of the INC, using IPCC Revised Guidelines. </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lastRenderedPageBreak/>
        <w:t xml:space="preserve">Experts from academic institutes that experienced from INC carried out the estimation of the national inventory for the SNC. In the process, emphasis was given to capacity buildings of personnel relevant to national inventory preparation, particularly from government agencies. During the project period, the researchers also received training from international experts supported by UNFCCC and international organizations. </w:t>
      </w:r>
    </w:p>
    <w:p w:rsidR="004F0036" w:rsidRPr="004F0036" w:rsidRDefault="004F0036" w:rsidP="004F0036">
      <w:pPr>
        <w:rPr>
          <w:rFonts w:cs="Arial"/>
          <w:color w:val="000000"/>
          <w:sz w:val="20"/>
          <w:szCs w:val="20"/>
        </w:rPr>
      </w:pPr>
    </w:p>
    <w:p w:rsidR="004F0036" w:rsidRPr="004F0036" w:rsidRDefault="004F0036" w:rsidP="004F0036">
      <w:pPr>
        <w:pStyle w:val="Default"/>
        <w:jc w:val="both"/>
        <w:rPr>
          <w:sz w:val="20"/>
          <w:szCs w:val="20"/>
        </w:rPr>
      </w:pPr>
      <w:r w:rsidRPr="004F0036">
        <w:rPr>
          <w:sz w:val="20"/>
          <w:szCs w:val="20"/>
        </w:rPr>
        <w:t xml:space="preserve">The national greenhouse gas inventory for 2000 is the second inventory prepared according to the COP decision. The preparation and estimation approaches followed the reporting guidelines of the UNFCCC and technical guidelines of the IPCC, including good practice guidance and uncertainty management. </w:t>
      </w:r>
    </w:p>
    <w:p w:rsidR="004F0036" w:rsidRPr="004F0036" w:rsidRDefault="004F0036" w:rsidP="004F0036">
      <w:pPr>
        <w:rPr>
          <w:rFonts w:cs="Arial"/>
          <w:sz w:val="20"/>
          <w:szCs w:val="20"/>
        </w:rPr>
      </w:pPr>
    </w:p>
    <w:p w:rsidR="004F0036" w:rsidRPr="004F0036" w:rsidRDefault="004F0036" w:rsidP="004F0036">
      <w:pPr>
        <w:rPr>
          <w:rFonts w:cs="Arial"/>
          <w:color w:val="000000"/>
          <w:sz w:val="20"/>
          <w:szCs w:val="20"/>
        </w:rPr>
      </w:pPr>
      <w:r w:rsidRPr="004F0036">
        <w:rPr>
          <w:rFonts w:cs="Arial"/>
          <w:sz w:val="20"/>
          <w:szCs w:val="20"/>
        </w:rPr>
        <w:t>Three main GHGs, CO</w:t>
      </w:r>
      <w:r w:rsidRPr="004F0036">
        <w:rPr>
          <w:rFonts w:cs="Arial"/>
          <w:position w:val="-8"/>
          <w:sz w:val="20"/>
          <w:szCs w:val="20"/>
          <w:vertAlign w:val="subscript"/>
        </w:rPr>
        <w:t>2</w:t>
      </w:r>
      <w:r w:rsidRPr="004F0036">
        <w:rPr>
          <w:rFonts w:cs="Arial"/>
          <w:sz w:val="20"/>
          <w:szCs w:val="20"/>
        </w:rPr>
        <w:t>, CH</w:t>
      </w:r>
      <w:r w:rsidRPr="004F0036">
        <w:rPr>
          <w:rFonts w:cs="Arial"/>
          <w:position w:val="-8"/>
          <w:sz w:val="20"/>
          <w:szCs w:val="20"/>
          <w:vertAlign w:val="subscript"/>
        </w:rPr>
        <w:t xml:space="preserve">4 </w:t>
      </w:r>
      <w:r w:rsidRPr="004F0036">
        <w:rPr>
          <w:rFonts w:cs="Arial"/>
          <w:sz w:val="20"/>
          <w:szCs w:val="20"/>
        </w:rPr>
        <w:t>and N</w:t>
      </w:r>
      <w:r w:rsidRPr="004F0036">
        <w:rPr>
          <w:rFonts w:cs="Arial"/>
          <w:position w:val="-8"/>
          <w:sz w:val="20"/>
          <w:szCs w:val="20"/>
          <w:vertAlign w:val="subscript"/>
        </w:rPr>
        <w:t>2</w:t>
      </w:r>
      <w:r w:rsidRPr="004F0036">
        <w:rPr>
          <w:rFonts w:cs="Arial"/>
          <w:sz w:val="20"/>
          <w:szCs w:val="20"/>
        </w:rPr>
        <w:t>O, are reported by source and sink. Other GHGs also reported are CO, NO</w:t>
      </w:r>
      <w:r w:rsidRPr="004F0036">
        <w:rPr>
          <w:rFonts w:cs="Arial"/>
          <w:position w:val="-8"/>
          <w:sz w:val="20"/>
          <w:szCs w:val="20"/>
          <w:vertAlign w:val="subscript"/>
        </w:rPr>
        <w:t xml:space="preserve">x </w:t>
      </w:r>
      <w:r w:rsidRPr="004F0036">
        <w:rPr>
          <w:rFonts w:cs="Arial"/>
          <w:sz w:val="20"/>
          <w:szCs w:val="20"/>
        </w:rPr>
        <w:t>and NMVOCs as well as SO</w:t>
      </w:r>
      <w:r w:rsidRPr="004F0036">
        <w:rPr>
          <w:rFonts w:cs="Arial"/>
          <w:position w:val="-8"/>
          <w:sz w:val="20"/>
          <w:szCs w:val="20"/>
          <w:vertAlign w:val="subscript"/>
        </w:rPr>
        <w:t>x</w:t>
      </w:r>
      <w:r w:rsidRPr="004F0036">
        <w:rPr>
          <w:rFonts w:cs="Arial"/>
          <w:sz w:val="20"/>
          <w:szCs w:val="20"/>
        </w:rPr>
        <w:t>. The main emission factors used are default ones provided by IPCC. Tier 1 methodologies are applied in most cases. Tier 2 and local emission factors are used in manure management, rice, forest and waste management.</w:t>
      </w:r>
      <w:r w:rsidRPr="004F0036">
        <w:rPr>
          <w:rFonts w:cs="Arial"/>
          <w:color w:val="000000"/>
          <w:sz w:val="20"/>
          <w:szCs w:val="20"/>
        </w:rPr>
        <w:t xml:space="preserve"> The inventory followed the dummy table provided in the UNFCCC Guidelines. Five sectors were covered – energy, industrial process, agriculture, land use change and forestry and waste. </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inventory section also compared the results with the 1990 estimates. The inventory was extended to the year 2004. The main shortcomings noted were</w:t>
      </w:r>
      <w:r w:rsidRPr="004F0036">
        <w:rPr>
          <w:rFonts w:cs="Arial"/>
          <w:sz w:val="20"/>
          <w:szCs w:val="20"/>
        </w:rPr>
        <w:t xml:space="preserve"> the lack of local emission factors for key sectors and the adequacy of activity data to move to higher tier.</w:t>
      </w:r>
      <w:r w:rsidRPr="004F0036">
        <w:rPr>
          <w:rFonts w:cs="Arial"/>
          <w:color w:val="000000"/>
          <w:sz w:val="20"/>
          <w:szCs w:val="20"/>
        </w:rPr>
        <w:t xml:space="preserve"> It is noted that to improve activity data will require more resources and strong participation from responsible agencies.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Since the submission of the SNC, Thailand has continued participated in capacity building activities supported by international organizations. The national experts learned about the Agriculture and Land Use Change (ALU) software. The software is considered useful and would be applied as appropriate to the national circumstances.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Considering the development on inventory study and the types of GHGs and reporting tables of the UNFCCC Improved Guidelines, several suggestions were given:</w:t>
      </w:r>
    </w:p>
    <w:p w:rsidR="004F0036" w:rsidRPr="004F0036" w:rsidRDefault="004F0036" w:rsidP="004F0036">
      <w:pPr>
        <w:rPr>
          <w:rFonts w:cs="Arial"/>
          <w:color w:val="000000"/>
          <w:sz w:val="20"/>
          <w:szCs w:val="20"/>
        </w:rPr>
      </w:pPr>
    </w:p>
    <w:p w:rsidR="004F0036" w:rsidRPr="004F0036" w:rsidRDefault="004F0036" w:rsidP="00267C3B">
      <w:pPr>
        <w:numPr>
          <w:ilvl w:val="0"/>
          <w:numId w:val="39"/>
        </w:numPr>
        <w:spacing w:after="0"/>
        <w:rPr>
          <w:rFonts w:cs="Arial"/>
          <w:color w:val="000000"/>
          <w:sz w:val="20"/>
          <w:szCs w:val="20"/>
        </w:rPr>
      </w:pPr>
      <w:r w:rsidRPr="004F0036">
        <w:rPr>
          <w:rFonts w:cs="Arial"/>
          <w:color w:val="000000"/>
          <w:sz w:val="20"/>
          <w:szCs w:val="20"/>
        </w:rPr>
        <w:t>In addition to the three main GHGs, other types of GHGs should be covered to the extent data and technical expertise permit,</w:t>
      </w:r>
    </w:p>
    <w:p w:rsidR="004F0036" w:rsidRPr="004F0036" w:rsidRDefault="004F0036" w:rsidP="00267C3B">
      <w:pPr>
        <w:numPr>
          <w:ilvl w:val="0"/>
          <w:numId w:val="39"/>
        </w:numPr>
        <w:spacing w:after="0"/>
        <w:rPr>
          <w:rFonts w:cs="Arial"/>
          <w:color w:val="000000"/>
          <w:sz w:val="20"/>
          <w:szCs w:val="20"/>
        </w:rPr>
      </w:pPr>
      <w:r w:rsidRPr="004F0036">
        <w:rPr>
          <w:rFonts w:cs="Arial"/>
          <w:color w:val="000000"/>
          <w:sz w:val="20"/>
          <w:szCs w:val="20"/>
        </w:rPr>
        <w:t>Emphasis should be given to improve the local emission factors, especially for rice,</w:t>
      </w:r>
    </w:p>
    <w:p w:rsidR="004F0036" w:rsidRPr="004F0036" w:rsidRDefault="004F0036" w:rsidP="00267C3B">
      <w:pPr>
        <w:numPr>
          <w:ilvl w:val="0"/>
          <w:numId w:val="39"/>
        </w:numPr>
        <w:spacing w:after="0"/>
        <w:rPr>
          <w:rFonts w:cs="Arial"/>
          <w:color w:val="000000"/>
          <w:sz w:val="20"/>
          <w:szCs w:val="20"/>
        </w:rPr>
      </w:pPr>
      <w:r w:rsidRPr="004F0036">
        <w:rPr>
          <w:rFonts w:cs="Arial"/>
          <w:color w:val="000000"/>
          <w:sz w:val="20"/>
          <w:szCs w:val="20"/>
        </w:rPr>
        <w:t>Activity data for forestry sector needed improvement,</w:t>
      </w:r>
    </w:p>
    <w:p w:rsidR="004F0036" w:rsidRPr="004F0036" w:rsidRDefault="004F0036" w:rsidP="00267C3B">
      <w:pPr>
        <w:numPr>
          <w:ilvl w:val="0"/>
          <w:numId w:val="39"/>
        </w:numPr>
        <w:spacing w:after="0"/>
        <w:rPr>
          <w:rFonts w:cs="Arial"/>
          <w:color w:val="000000"/>
          <w:sz w:val="20"/>
          <w:szCs w:val="20"/>
        </w:rPr>
      </w:pPr>
      <w:r w:rsidRPr="004F0036">
        <w:rPr>
          <w:rFonts w:cs="Arial"/>
          <w:color w:val="000000"/>
          <w:sz w:val="20"/>
          <w:szCs w:val="20"/>
        </w:rPr>
        <w:t>Related government agencies should carry out the estimation of GHG inventory with the advisory supports from experts</w:t>
      </w:r>
    </w:p>
    <w:p w:rsidR="004F0036" w:rsidRPr="004F0036" w:rsidRDefault="004F0036" w:rsidP="004F0036">
      <w:pPr>
        <w:rPr>
          <w:rFonts w:cs="Arial"/>
          <w:color w:val="000000"/>
          <w:sz w:val="20"/>
          <w:szCs w:val="20"/>
        </w:rPr>
      </w:pPr>
    </w:p>
    <w:p w:rsidR="004F0036" w:rsidRPr="004F0036" w:rsidRDefault="004F0036" w:rsidP="004F0036">
      <w:pPr>
        <w:ind w:left="720"/>
        <w:rPr>
          <w:rFonts w:cs="Arial"/>
          <w:i/>
          <w:iCs/>
          <w:color w:val="000000"/>
          <w:sz w:val="20"/>
          <w:szCs w:val="20"/>
        </w:rPr>
      </w:pPr>
      <w:r w:rsidRPr="004F0036">
        <w:rPr>
          <w:rFonts w:cs="Arial"/>
          <w:i/>
          <w:iCs/>
          <w:color w:val="000000"/>
          <w:sz w:val="20"/>
          <w:szCs w:val="20"/>
        </w:rPr>
        <w:t>Impact, Vulnerability and Adaptation</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 xml:space="preserve">As report in the INC, study on vulnerability and adaptation to climate change (V&amp;A) in Thailand was conducted as early as 1980s. The uncertainties of the impact results were high. More studies were carried out in 1990s e.g. those under the US Countries study program. Various sectors were covered including forestry, agriculture, water resources and coastal areas. The results of the analysis were still preliminary and uncertainties remained high. </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 xml:space="preserve">The climate change impact studies had improved substantially in the SNC. Most research studies on V&amp;A were conducted in the form of cooperation between government agencies and researchers from academic and research institutes, with a strong support from Thailand Research Fund. Many action researches were supported by public, private and non-governmental organizations and their cooperation. More climate scenarios were studied. Regional climate scenarios were developed using PRECIS. Analysis of climate change impacts was carried out, using </w:t>
      </w:r>
      <w:r w:rsidRPr="004F0036">
        <w:rPr>
          <w:rFonts w:cs="Arial"/>
          <w:color w:val="000000"/>
          <w:sz w:val="20"/>
          <w:szCs w:val="20"/>
        </w:rPr>
        <w:lastRenderedPageBreak/>
        <w:t xml:space="preserve">refined climate scenarios. Unfortunately, impact scenarios from one climate model were used and uncertainties were not addressed. </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sz w:val="20"/>
          <w:szCs w:val="20"/>
        </w:rPr>
        <w:t>Linkages between impact and vulnerability are required in order to develop additional adaptation options to cope with climate change. As with other countries, in Thailand scientific uncertainties continue to hinder the analysis of adaptation options and their integration into national development planning.</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recently completed Thailand’s First Assessment Report confirms that Thailand still lacks of information and knowledge in this area. There is no systematic research on V&amp;A at laboratory and field research. Climate scenarios that allow Thailand to address uncertainties remain the key constraints that hinder the progress on vulnerability and adaptation analysis</w:t>
      </w:r>
      <w:r w:rsidRPr="004F0036">
        <w:rPr>
          <w:rStyle w:val="FootnoteReference"/>
          <w:rFonts w:cs="Arial"/>
          <w:color w:val="000000"/>
          <w:sz w:val="20"/>
          <w:szCs w:val="20"/>
        </w:rPr>
        <w:footnoteReference w:id="4"/>
      </w:r>
      <w:r w:rsidRPr="004F0036">
        <w:rPr>
          <w:rFonts w:cs="Arial"/>
          <w:color w:val="000000"/>
          <w:sz w:val="20"/>
          <w:szCs w:val="20"/>
        </w:rPr>
        <w:t>. Working group 1 has summarized the scenarios for Thailand derived from four different GCMs. Although all showed similar increasing trends of temperature, the magnitudes and the rainfalls were inconclusive. Note also that these studies used different resolutions, base years, future years and socio-economic scenarios as GHG drivers</w:t>
      </w:r>
      <w:r w:rsidRPr="004F0036">
        <w:rPr>
          <w:rStyle w:val="FootnoteReference"/>
          <w:rFonts w:cs="Arial"/>
          <w:color w:val="000000"/>
          <w:sz w:val="20"/>
          <w:szCs w:val="20"/>
        </w:rPr>
        <w:footnoteReference w:id="5"/>
      </w:r>
      <w:r w:rsidRPr="004F0036">
        <w:rPr>
          <w:rFonts w:cs="Arial"/>
          <w:color w:val="000000"/>
          <w:sz w:val="20"/>
          <w:szCs w:val="20"/>
        </w:rPr>
        <w:t>. Hence, the studies, by themselves, would not assist in addressing uncertainties.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As reported by the working group 1 of Thailand’s First Assessment Report on Climate Change 2011, relationship between accumulated rainfalls and monsoon variation and El Nino phenomena was more significant than that of rainfalls and time trend</w:t>
      </w:r>
      <w:r w:rsidRPr="004F0036">
        <w:rPr>
          <w:rStyle w:val="FootnoteReference"/>
          <w:rFonts w:cs="Arial"/>
          <w:color w:val="000000"/>
          <w:sz w:val="20"/>
          <w:szCs w:val="20"/>
        </w:rPr>
        <w:footnoteReference w:id="6"/>
      </w:r>
      <w:r w:rsidRPr="004F0036">
        <w:rPr>
          <w:rFonts w:cs="Arial"/>
          <w:color w:val="000000"/>
          <w:sz w:val="20"/>
          <w:szCs w:val="20"/>
        </w:rPr>
        <w:t xml:space="preserve">. The temperature extreme index, over the past 36 years increased significantly, however. The mean sea-level in the Gulf of Thailand increased at an average of 0.3-0.5 </w:t>
      </w:r>
      <w:r w:rsidR="005F5188" w:rsidRPr="004F0036">
        <w:rPr>
          <w:rFonts w:cs="Arial"/>
          <w:color w:val="000000"/>
          <w:sz w:val="20"/>
          <w:szCs w:val="20"/>
        </w:rPr>
        <w:t>centimetres</w:t>
      </w:r>
      <w:r w:rsidRPr="004F0036">
        <w:rPr>
          <w:rFonts w:cs="Arial"/>
          <w:color w:val="000000"/>
          <w:sz w:val="20"/>
          <w:szCs w:val="20"/>
        </w:rPr>
        <w:t xml:space="preserve"> per year over the past 60 years. Climate variability has been increasingly evident in Thailand. There are three key phenomena that influencing climate variability in Thailand.</w:t>
      </w:r>
    </w:p>
    <w:p w:rsidR="004F0036" w:rsidRPr="004F0036" w:rsidRDefault="004F0036" w:rsidP="004F0036">
      <w:pPr>
        <w:rPr>
          <w:rFonts w:cs="Arial"/>
          <w:color w:val="000000"/>
          <w:sz w:val="20"/>
          <w:szCs w:val="20"/>
        </w:rPr>
      </w:pPr>
    </w:p>
    <w:p w:rsidR="004F0036" w:rsidRPr="004F0036" w:rsidRDefault="004F0036" w:rsidP="00267C3B">
      <w:pPr>
        <w:numPr>
          <w:ilvl w:val="0"/>
          <w:numId w:val="28"/>
        </w:numPr>
        <w:spacing w:after="0"/>
        <w:rPr>
          <w:rFonts w:cs="Arial"/>
          <w:color w:val="000000"/>
          <w:sz w:val="20"/>
          <w:szCs w:val="20"/>
        </w:rPr>
      </w:pPr>
      <w:r w:rsidRPr="004F0036">
        <w:rPr>
          <w:rFonts w:cs="Arial"/>
          <w:color w:val="000000"/>
          <w:sz w:val="20"/>
          <w:szCs w:val="20"/>
        </w:rPr>
        <w:t>El Nino-Southern Oscillation Thailand tends to experience higher temperature and lower rainfall during El Nino year and the reverse during La Nina</w:t>
      </w:r>
    </w:p>
    <w:p w:rsidR="004F0036" w:rsidRPr="004F0036" w:rsidRDefault="004F0036" w:rsidP="00267C3B">
      <w:pPr>
        <w:numPr>
          <w:ilvl w:val="0"/>
          <w:numId w:val="28"/>
        </w:numPr>
        <w:spacing w:after="0"/>
        <w:rPr>
          <w:rFonts w:cs="Arial"/>
          <w:color w:val="000000"/>
          <w:sz w:val="20"/>
          <w:szCs w:val="20"/>
        </w:rPr>
      </w:pPr>
      <w:r w:rsidRPr="004F0036">
        <w:rPr>
          <w:rFonts w:cs="Arial"/>
          <w:color w:val="000000"/>
          <w:sz w:val="20"/>
          <w:szCs w:val="20"/>
        </w:rPr>
        <w:t xml:space="preserve">Indian Ocean Dipole Accumulated annual rainfall in Thailand tends to increase during rainy season and that during dry season tends to decrease </w:t>
      </w:r>
    </w:p>
    <w:p w:rsidR="004F0036" w:rsidRPr="004F0036" w:rsidRDefault="004F0036" w:rsidP="00267C3B">
      <w:pPr>
        <w:numPr>
          <w:ilvl w:val="0"/>
          <w:numId w:val="28"/>
        </w:numPr>
        <w:spacing w:after="0"/>
        <w:rPr>
          <w:rFonts w:cs="Arial"/>
          <w:color w:val="000000"/>
          <w:sz w:val="20"/>
          <w:szCs w:val="20"/>
        </w:rPr>
      </w:pPr>
      <w:r w:rsidRPr="004F0036">
        <w:rPr>
          <w:rFonts w:cs="Arial"/>
          <w:color w:val="000000"/>
          <w:sz w:val="20"/>
          <w:szCs w:val="20"/>
        </w:rPr>
        <w:t>Madden Julian Oscillation (MJO) The positive and negative MJO affects climate extreme events in Thailand causing flood or drought</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 xml:space="preserve">The report also noted that the variability and the extent of the monsoon seasons in Thailand have been changing in relationship with the Enso phenomena. Another word, climate variability and extreme events in Thailand have been increasingly evident and more attention should be given. </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synthesis report on scientific of climate change in Thailand concludes that there is an urgent need for Thailand to enhance reliability of climate scenarios. It is also important to integrate local climate factors into the assessment of climate change in Thailand. The report recognized the link between climate variability and extreme events to climate change. The perception of the public to the effects of the former is much higher and development of climate or weather forecast for 15-72 hours or between 15-90 days would be emphasized. The forecast would be useful to prevent or mitigate potential disasters from climate variability and extreme events.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lastRenderedPageBreak/>
        <w:t>In the SNC preparation, Thailand also introduced studies on vulnerability and adaptation to climate variability and extreme events, including climate-related disastrous events such as droughts, floods, storms and so on. The APF and NAPA approaches were used. The cases of Chee Moon watershed in the Northeast Thailand and coastal areas of the South were used. The research is at early stages and more studies in this area are needed. During this period, an action research with SCCF support was also commenced to strengthen the resilience of higher-risk coastal communities. Through action research, local communities will develop climate change-related disaster action plans and mainstream into provincial-level and national-level development planning process.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review of vulnerability and adaptation (V&amp;A) indicated some progress has been made, especially improvement resilience to climate variability and extreme events, particularly on drought, flood and coastal erosion. Several action research works were conducted over the past few years, as shown below:</w:t>
      </w:r>
    </w:p>
    <w:p w:rsidR="004F0036" w:rsidRPr="004F0036" w:rsidRDefault="004F0036" w:rsidP="004F0036">
      <w:pPr>
        <w:rPr>
          <w:rFonts w:cs="Arial"/>
          <w:color w:val="000000"/>
          <w:sz w:val="20"/>
          <w:szCs w:val="20"/>
        </w:rPr>
      </w:pPr>
    </w:p>
    <w:p w:rsidR="004F0036" w:rsidRPr="004F0036" w:rsidRDefault="004F0036" w:rsidP="00267C3B">
      <w:pPr>
        <w:numPr>
          <w:ilvl w:val="0"/>
          <w:numId w:val="27"/>
        </w:numPr>
        <w:spacing w:after="0"/>
        <w:jc w:val="left"/>
        <w:rPr>
          <w:rFonts w:cs="Arial"/>
          <w:color w:val="000000"/>
          <w:sz w:val="20"/>
          <w:szCs w:val="20"/>
        </w:rPr>
      </w:pPr>
      <w:r w:rsidRPr="004F0036">
        <w:rPr>
          <w:rFonts w:cs="Arial"/>
          <w:bCs/>
          <w:sz w:val="20"/>
          <w:szCs w:val="20"/>
        </w:rPr>
        <w:t>Strengthening the Capacity of Vulnerable Coastal Communities to address the Risk of Climate Change and Extreme Weather Events, supported by GEF</w:t>
      </w:r>
    </w:p>
    <w:p w:rsidR="004F0036" w:rsidRPr="004F0036" w:rsidRDefault="004F0036" w:rsidP="00267C3B">
      <w:pPr>
        <w:numPr>
          <w:ilvl w:val="0"/>
          <w:numId w:val="27"/>
        </w:numPr>
        <w:spacing w:after="0"/>
        <w:jc w:val="left"/>
        <w:rPr>
          <w:rFonts w:cs="Arial"/>
          <w:color w:val="000000"/>
          <w:sz w:val="20"/>
          <w:szCs w:val="20"/>
        </w:rPr>
      </w:pPr>
      <w:r w:rsidRPr="004F0036">
        <w:rPr>
          <w:rFonts w:cs="Arial"/>
          <w:color w:val="000000"/>
          <w:sz w:val="20"/>
          <w:szCs w:val="20"/>
        </w:rPr>
        <w:t>Thailand’s First Assessment Report on Climate Change 2011, working Group 2, Impact, Vulnerability and Adaptation, supported by TRF</w:t>
      </w:r>
    </w:p>
    <w:p w:rsidR="004F0036" w:rsidRPr="004F0036" w:rsidRDefault="004F0036" w:rsidP="00267C3B">
      <w:pPr>
        <w:numPr>
          <w:ilvl w:val="0"/>
          <w:numId w:val="27"/>
        </w:numPr>
        <w:spacing w:after="0"/>
        <w:jc w:val="left"/>
        <w:rPr>
          <w:rFonts w:cs="Arial"/>
          <w:color w:val="000000"/>
          <w:sz w:val="20"/>
          <w:szCs w:val="20"/>
        </w:rPr>
      </w:pPr>
      <w:r w:rsidRPr="004F0036">
        <w:rPr>
          <w:rFonts w:cs="Arial"/>
          <w:color w:val="000000"/>
          <w:sz w:val="20"/>
          <w:szCs w:val="20"/>
        </w:rPr>
        <w:t>Climate variability and extreme events and agricultural competitiveness in the Eastern region of Thailand, supported by Kasetsart University</w:t>
      </w:r>
    </w:p>
    <w:p w:rsidR="004F0036" w:rsidRPr="004F0036" w:rsidRDefault="004F0036" w:rsidP="00267C3B">
      <w:pPr>
        <w:numPr>
          <w:ilvl w:val="0"/>
          <w:numId w:val="27"/>
        </w:numPr>
        <w:spacing w:after="0"/>
        <w:jc w:val="left"/>
        <w:rPr>
          <w:rFonts w:cs="Arial"/>
          <w:color w:val="000000"/>
          <w:sz w:val="20"/>
          <w:szCs w:val="20"/>
        </w:rPr>
      </w:pPr>
      <w:r w:rsidRPr="004F0036">
        <w:rPr>
          <w:rFonts w:cs="Arial"/>
          <w:color w:val="000000"/>
          <w:sz w:val="20"/>
          <w:szCs w:val="20"/>
        </w:rPr>
        <w:t>Building Coastal Resilience to Reduce Climate Change Impact in Thailand and Indonesia (BCR-CC) supported by CARE</w:t>
      </w:r>
    </w:p>
    <w:p w:rsidR="004F0036" w:rsidRPr="004F0036" w:rsidRDefault="004F0036" w:rsidP="00267C3B">
      <w:pPr>
        <w:numPr>
          <w:ilvl w:val="0"/>
          <w:numId w:val="27"/>
        </w:numPr>
        <w:spacing w:after="0"/>
        <w:jc w:val="left"/>
        <w:rPr>
          <w:rFonts w:cs="Arial"/>
          <w:color w:val="000000"/>
          <w:sz w:val="20"/>
          <w:szCs w:val="20"/>
        </w:rPr>
      </w:pPr>
      <w:r w:rsidRPr="004F0036">
        <w:rPr>
          <w:rFonts w:cs="Arial"/>
          <w:color w:val="000000"/>
          <w:sz w:val="20"/>
          <w:szCs w:val="20"/>
        </w:rPr>
        <w:t>Building Coastal Resilience to Climate Change Impacts: Coastal Southeast Asia, supported by IUCN</w:t>
      </w:r>
    </w:p>
    <w:p w:rsidR="004F0036" w:rsidRPr="004F0036" w:rsidRDefault="004F0036" w:rsidP="00267C3B">
      <w:pPr>
        <w:numPr>
          <w:ilvl w:val="0"/>
          <w:numId w:val="27"/>
        </w:numPr>
        <w:spacing w:after="0"/>
        <w:jc w:val="left"/>
        <w:rPr>
          <w:rFonts w:cs="Arial"/>
          <w:color w:val="000000"/>
          <w:sz w:val="20"/>
          <w:szCs w:val="20"/>
        </w:rPr>
      </w:pPr>
      <w:r w:rsidRPr="004F0036">
        <w:rPr>
          <w:rFonts w:cs="Arial"/>
          <w:color w:val="000000"/>
          <w:sz w:val="20"/>
          <w:szCs w:val="20"/>
        </w:rPr>
        <w:t>10 community adaptation projects supported by Thai Health Promotion Foundation (including agriculture, flood, drought, early warning system, water resources, food security)</w:t>
      </w:r>
    </w:p>
    <w:p w:rsidR="004F0036" w:rsidRPr="004F0036" w:rsidRDefault="004F0036" w:rsidP="00267C3B">
      <w:pPr>
        <w:numPr>
          <w:ilvl w:val="0"/>
          <w:numId w:val="27"/>
        </w:numPr>
        <w:spacing w:after="0"/>
        <w:jc w:val="left"/>
        <w:rPr>
          <w:rFonts w:cs="Arial"/>
          <w:color w:val="000000"/>
          <w:sz w:val="20"/>
          <w:szCs w:val="20"/>
        </w:rPr>
      </w:pPr>
      <w:r w:rsidRPr="004F0036">
        <w:rPr>
          <w:rFonts w:cs="Arial"/>
          <w:color w:val="000000"/>
          <w:sz w:val="20"/>
          <w:szCs w:val="20"/>
        </w:rPr>
        <w:t>Analysis of Risks, Vulnerability and Adaptation of a Community in Demonstration Area for Planning to Adapt to Climate Change in Young Watershed Area, part of the Local Demonstration Project under Climate Change and Adaptation Initiative in Thailand (CCAI)</w:t>
      </w:r>
    </w:p>
    <w:p w:rsidR="004F0036" w:rsidRPr="004F0036" w:rsidRDefault="004F0036" w:rsidP="00267C3B">
      <w:pPr>
        <w:numPr>
          <w:ilvl w:val="0"/>
          <w:numId w:val="27"/>
        </w:numPr>
        <w:spacing w:after="0"/>
        <w:jc w:val="left"/>
        <w:rPr>
          <w:rFonts w:cs="Arial"/>
          <w:color w:val="000000"/>
          <w:sz w:val="20"/>
          <w:szCs w:val="20"/>
        </w:rPr>
      </w:pPr>
      <w:r w:rsidRPr="004F0036">
        <w:rPr>
          <w:rFonts w:cs="Arial"/>
          <w:color w:val="000000"/>
          <w:sz w:val="20"/>
          <w:szCs w:val="20"/>
        </w:rPr>
        <w:t xml:space="preserve">Climate Change Forecast System Development for Local Agriculture, (Climate Change Knowledge </w:t>
      </w:r>
      <w:proofErr w:type="spellStart"/>
      <w:r w:rsidRPr="004F0036">
        <w:rPr>
          <w:rFonts w:cs="Arial"/>
          <w:color w:val="000000"/>
          <w:sz w:val="20"/>
          <w:szCs w:val="20"/>
        </w:rPr>
        <w:t>Center</w:t>
      </w:r>
      <w:proofErr w:type="spellEnd"/>
      <w:r w:rsidRPr="004F0036">
        <w:rPr>
          <w:rFonts w:cs="Arial"/>
          <w:color w:val="000000"/>
          <w:sz w:val="20"/>
          <w:szCs w:val="20"/>
        </w:rPr>
        <w:t>)</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experiences from these studies suggest that addressing climate variability and extreme events are very local specific. Appropriate approaches to cope with and adapt to climate variability and extreme events require holistic approach. Indigenous knowledge and local circumstances are important factors affect the adaptation decision. Knowledge and experience sharing is crucial to the adaptation process.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studies above demonstrate the awareness of stakeholders on the issues. More studies in other highly vulnerable areas are needed.</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assessment of vulnerability and adaptation to climate change has led to the following recommendations for further development:</w:t>
      </w:r>
    </w:p>
    <w:p w:rsidR="004F0036" w:rsidRPr="004F0036" w:rsidRDefault="004F0036" w:rsidP="004F0036">
      <w:pPr>
        <w:rPr>
          <w:rFonts w:cs="Arial"/>
          <w:color w:val="000000"/>
          <w:sz w:val="20"/>
          <w:szCs w:val="20"/>
        </w:rPr>
      </w:pPr>
    </w:p>
    <w:p w:rsidR="004F0036" w:rsidRPr="004F0036" w:rsidRDefault="004F0036" w:rsidP="00267C3B">
      <w:pPr>
        <w:numPr>
          <w:ilvl w:val="0"/>
          <w:numId w:val="29"/>
        </w:numPr>
        <w:spacing w:after="0"/>
        <w:rPr>
          <w:rFonts w:cs="Arial"/>
          <w:color w:val="000000"/>
          <w:sz w:val="20"/>
          <w:szCs w:val="20"/>
        </w:rPr>
      </w:pPr>
      <w:r w:rsidRPr="004F0036">
        <w:rPr>
          <w:rFonts w:cs="Arial"/>
          <w:color w:val="000000"/>
          <w:sz w:val="20"/>
          <w:szCs w:val="20"/>
        </w:rPr>
        <w:t>Development of climate scenarios, using regional GCMs with emphasis on addressing uncertainties</w:t>
      </w:r>
    </w:p>
    <w:p w:rsidR="004F0036" w:rsidRPr="004F0036" w:rsidRDefault="004F0036" w:rsidP="00267C3B">
      <w:pPr>
        <w:numPr>
          <w:ilvl w:val="0"/>
          <w:numId w:val="29"/>
        </w:numPr>
        <w:spacing w:after="0"/>
        <w:rPr>
          <w:rFonts w:cs="Arial"/>
          <w:color w:val="000000"/>
          <w:sz w:val="20"/>
          <w:szCs w:val="20"/>
        </w:rPr>
      </w:pPr>
      <w:r w:rsidRPr="004F0036">
        <w:rPr>
          <w:rFonts w:cs="Arial"/>
          <w:color w:val="000000"/>
          <w:sz w:val="20"/>
          <w:szCs w:val="20"/>
        </w:rPr>
        <w:t>Capacity building on climate change impacts, vulnerability and adaptation with emphasis on agriculture, water resources and health</w:t>
      </w:r>
    </w:p>
    <w:p w:rsidR="004F0036" w:rsidRPr="004F0036" w:rsidRDefault="004F0036" w:rsidP="00267C3B">
      <w:pPr>
        <w:numPr>
          <w:ilvl w:val="0"/>
          <w:numId w:val="29"/>
        </w:numPr>
        <w:spacing w:after="0"/>
        <w:rPr>
          <w:rFonts w:cs="Arial"/>
          <w:color w:val="000000"/>
          <w:sz w:val="20"/>
          <w:szCs w:val="20"/>
        </w:rPr>
      </w:pPr>
      <w:r w:rsidRPr="004F0036">
        <w:rPr>
          <w:rFonts w:cs="Arial"/>
          <w:color w:val="000000"/>
          <w:sz w:val="20"/>
          <w:szCs w:val="20"/>
        </w:rPr>
        <w:t>Capacity enhancement on approaches to address climate variability and extreme events</w:t>
      </w:r>
    </w:p>
    <w:p w:rsidR="004F0036" w:rsidRPr="004F0036" w:rsidRDefault="004F0036" w:rsidP="00267C3B">
      <w:pPr>
        <w:numPr>
          <w:ilvl w:val="0"/>
          <w:numId w:val="29"/>
        </w:numPr>
        <w:spacing w:after="0"/>
        <w:rPr>
          <w:rFonts w:cs="Arial"/>
          <w:color w:val="000000"/>
          <w:sz w:val="20"/>
          <w:szCs w:val="20"/>
        </w:rPr>
      </w:pPr>
      <w:r w:rsidRPr="004F0036">
        <w:rPr>
          <w:rFonts w:cs="Arial"/>
          <w:color w:val="000000"/>
          <w:sz w:val="20"/>
          <w:szCs w:val="20"/>
        </w:rPr>
        <w:t>Expansion of research and development on climate variability and extreme events in priority areas e.g. persistently drought or flood areas</w:t>
      </w:r>
    </w:p>
    <w:p w:rsidR="004F0036" w:rsidRPr="004F0036" w:rsidRDefault="004F0036" w:rsidP="00267C3B">
      <w:pPr>
        <w:numPr>
          <w:ilvl w:val="0"/>
          <w:numId w:val="29"/>
        </w:numPr>
        <w:spacing w:after="0"/>
        <w:rPr>
          <w:rFonts w:cs="Arial"/>
          <w:color w:val="000000"/>
          <w:sz w:val="20"/>
          <w:szCs w:val="20"/>
        </w:rPr>
      </w:pPr>
      <w:r w:rsidRPr="004F0036">
        <w:rPr>
          <w:rFonts w:cs="Arial"/>
          <w:color w:val="000000"/>
          <w:sz w:val="20"/>
          <w:szCs w:val="20"/>
        </w:rPr>
        <w:t>Expansion of climate change impact studies to other regions e.g. Northern region</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lastRenderedPageBreak/>
        <w:t>The SNC also provide information on gaps and constraints in V&amp;A that need supports as listed below. The TNC will review the progress of those.</w:t>
      </w:r>
    </w:p>
    <w:p w:rsidR="004F0036" w:rsidRPr="004F0036" w:rsidRDefault="004F0036" w:rsidP="00267C3B">
      <w:pPr>
        <w:numPr>
          <w:ilvl w:val="0"/>
          <w:numId w:val="33"/>
        </w:numPr>
        <w:spacing w:before="120" w:after="0" w:line="264" w:lineRule="auto"/>
        <w:ind w:left="1077" w:hanging="357"/>
        <w:jc w:val="thaiDistribute"/>
        <w:rPr>
          <w:rFonts w:cs="Arial"/>
          <w:sz w:val="20"/>
          <w:szCs w:val="20"/>
        </w:rPr>
      </w:pPr>
      <w:r w:rsidRPr="004F0036">
        <w:rPr>
          <w:rFonts w:cs="Arial"/>
          <w:sz w:val="20"/>
          <w:szCs w:val="20"/>
        </w:rPr>
        <w:t>Develop more climate change scenarios that are appropriate to the sub-region, to reduce uncertainty problems</w:t>
      </w:r>
    </w:p>
    <w:p w:rsidR="004F0036" w:rsidRPr="004F0036" w:rsidRDefault="004F0036" w:rsidP="00267C3B">
      <w:pPr>
        <w:numPr>
          <w:ilvl w:val="0"/>
          <w:numId w:val="33"/>
        </w:numPr>
        <w:spacing w:after="0" w:line="264" w:lineRule="auto"/>
        <w:ind w:left="1077" w:hanging="357"/>
        <w:jc w:val="thaiDistribute"/>
        <w:rPr>
          <w:rFonts w:cs="Arial"/>
          <w:sz w:val="20"/>
          <w:szCs w:val="20"/>
        </w:rPr>
      </w:pPr>
      <w:r w:rsidRPr="004F0036">
        <w:rPr>
          <w:rFonts w:cs="Arial"/>
          <w:sz w:val="20"/>
          <w:szCs w:val="20"/>
        </w:rPr>
        <w:t>Introduce techniques for preparing socio-economic scenarios that are consistent with climate change, for the vulnerability analysis</w:t>
      </w:r>
    </w:p>
    <w:p w:rsidR="004F0036" w:rsidRPr="004F0036" w:rsidRDefault="004F0036" w:rsidP="00267C3B">
      <w:pPr>
        <w:numPr>
          <w:ilvl w:val="0"/>
          <w:numId w:val="33"/>
        </w:numPr>
        <w:spacing w:after="0" w:line="264" w:lineRule="auto"/>
        <w:ind w:left="1077" w:hanging="357"/>
        <w:jc w:val="thaiDistribute"/>
        <w:rPr>
          <w:rFonts w:cs="Arial"/>
          <w:sz w:val="20"/>
          <w:szCs w:val="20"/>
        </w:rPr>
      </w:pPr>
      <w:r w:rsidRPr="004F0036">
        <w:rPr>
          <w:rFonts w:cs="Arial"/>
          <w:sz w:val="20"/>
          <w:szCs w:val="20"/>
        </w:rPr>
        <w:t>Develop advanced techniques to analyze the impacts of major sectors, especially on annual and perennial crops, water resources, and public health</w:t>
      </w:r>
    </w:p>
    <w:p w:rsidR="004F0036" w:rsidRPr="004F0036" w:rsidRDefault="004F0036" w:rsidP="00267C3B">
      <w:pPr>
        <w:numPr>
          <w:ilvl w:val="0"/>
          <w:numId w:val="33"/>
        </w:numPr>
        <w:spacing w:after="0" w:line="264" w:lineRule="auto"/>
        <w:ind w:left="1077" w:hanging="357"/>
        <w:jc w:val="thaiDistribute"/>
        <w:rPr>
          <w:rFonts w:cs="Arial"/>
          <w:sz w:val="20"/>
          <w:szCs w:val="20"/>
        </w:rPr>
      </w:pPr>
      <w:r w:rsidRPr="004F0036">
        <w:rPr>
          <w:rFonts w:cs="Arial"/>
          <w:sz w:val="20"/>
          <w:szCs w:val="20"/>
        </w:rPr>
        <w:t>Develop techniques to prioritize adaptation options within and across different sectors</w:t>
      </w:r>
    </w:p>
    <w:p w:rsidR="004F0036" w:rsidRPr="004F0036" w:rsidRDefault="004F0036" w:rsidP="00267C3B">
      <w:pPr>
        <w:numPr>
          <w:ilvl w:val="0"/>
          <w:numId w:val="33"/>
        </w:numPr>
        <w:spacing w:after="0" w:line="264" w:lineRule="auto"/>
        <w:ind w:left="1077" w:hanging="357"/>
        <w:jc w:val="thaiDistribute"/>
        <w:rPr>
          <w:rFonts w:cs="Arial"/>
          <w:sz w:val="20"/>
          <w:szCs w:val="20"/>
        </w:rPr>
      </w:pPr>
      <w:r w:rsidRPr="004F0036">
        <w:rPr>
          <w:rFonts w:cs="Arial"/>
          <w:sz w:val="20"/>
          <w:szCs w:val="20"/>
        </w:rPr>
        <w:t>Introduce public health warning systems in critical areas that are prone to the spread of diseases caused by climate change</w:t>
      </w:r>
    </w:p>
    <w:p w:rsidR="004F0036" w:rsidRPr="004F0036" w:rsidRDefault="004F0036" w:rsidP="00267C3B">
      <w:pPr>
        <w:numPr>
          <w:ilvl w:val="0"/>
          <w:numId w:val="33"/>
        </w:numPr>
        <w:spacing w:after="0" w:line="264" w:lineRule="auto"/>
        <w:ind w:left="1077" w:hanging="357"/>
        <w:jc w:val="thaiDistribute"/>
        <w:rPr>
          <w:rFonts w:cs="Arial"/>
          <w:sz w:val="20"/>
          <w:szCs w:val="20"/>
        </w:rPr>
      </w:pPr>
      <w:r w:rsidRPr="004F0036">
        <w:rPr>
          <w:rFonts w:cs="Arial"/>
          <w:sz w:val="20"/>
          <w:szCs w:val="20"/>
        </w:rPr>
        <w:t>Develop analytical techniques to prioritize selected adaptation options across different sectors and issues, and meaningfully convey the message at policy making levels</w:t>
      </w:r>
    </w:p>
    <w:p w:rsidR="004F0036" w:rsidRPr="004F0036" w:rsidRDefault="004F0036" w:rsidP="00267C3B">
      <w:pPr>
        <w:numPr>
          <w:ilvl w:val="0"/>
          <w:numId w:val="33"/>
        </w:numPr>
        <w:spacing w:after="0" w:line="264" w:lineRule="auto"/>
        <w:ind w:left="1077" w:hanging="357"/>
        <w:jc w:val="thaiDistribute"/>
        <w:rPr>
          <w:rFonts w:cs="Arial"/>
          <w:sz w:val="20"/>
          <w:szCs w:val="20"/>
        </w:rPr>
      </w:pPr>
      <w:r w:rsidRPr="004F0036">
        <w:rPr>
          <w:rFonts w:cs="Arial"/>
          <w:sz w:val="20"/>
          <w:szCs w:val="20"/>
        </w:rPr>
        <w:t>Develop technologies for disaster warning systems in disaster-prone areas</w:t>
      </w:r>
    </w:p>
    <w:p w:rsidR="004F0036" w:rsidRPr="004F0036" w:rsidRDefault="004F0036" w:rsidP="00267C3B">
      <w:pPr>
        <w:numPr>
          <w:ilvl w:val="0"/>
          <w:numId w:val="33"/>
        </w:numPr>
        <w:spacing w:after="0" w:line="264" w:lineRule="auto"/>
        <w:ind w:left="1077" w:hanging="357"/>
        <w:jc w:val="thaiDistribute"/>
        <w:rPr>
          <w:rFonts w:cs="Arial"/>
          <w:sz w:val="20"/>
          <w:szCs w:val="20"/>
        </w:rPr>
      </w:pPr>
      <w:r w:rsidRPr="004F0036">
        <w:rPr>
          <w:rFonts w:cs="Arial"/>
          <w:sz w:val="20"/>
          <w:szCs w:val="20"/>
        </w:rPr>
        <w:t xml:space="preserve">Develop technologies used to cope with coastal erosions and suited to local conditions </w:t>
      </w:r>
    </w:p>
    <w:p w:rsidR="004F0036" w:rsidRPr="004F0036" w:rsidRDefault="004F0036" w:rsidP="00267C3B">
      <w:pPr>
        <w:numPr>
          <w:ilvl w:val="0"/>
          <w:numId w:val="33"/>
        </w:numPr>
        <w:spacing w:after="0" w:line="264" w:lineRule="auto"/>
        <w:ind w:left="1077" w:hanging="357"/>
        <w:jc w:val="thaiDistribute"/>
        <w:rPr>
          <w:rFonts w:cs="Arial"/>
          <w:sz w:val="20"/>
          <w:szCs w:val="20"/>
        </w:rPr>
      </w:pPr>
      <w:r w:rsidRPr="004F0036">
        <w:rPr>
          <w:rFonts w:cs="Arial"/>
          <w:sz w:val="20"/>
          <w:szCs w:val="20"/>
        </w:rPr>
        <w:t>Develop technologies for agricultural climate forecast and warning system</w:t>
      </w:r>
    </w:p>
    <w:p w:rsidR="004F0036" w:rsidRPr="004F0036" w:rsidRDefault="004F0036" w:rsidP="00267C3B">
      <w:pPr>
        <w:numPr>
          <w:ilvl w:val="0"/>
          <w:numId w:val="33"/>
        </w:numPr>
        <w:spacing w:after="0" w:line="264" w:lineRule="auto"/>
        <w:ind w:left="1077" w:hanging="357"/>
        <w:jc w:val="thaiDistribute"/>
        <w:rPr>
          <w:rFonts w:cs="Arial"/>
          <w:sz w:val="20"/>
          <w:szCs w:val="20"/>
        </w:rPr>
      </w:pPr>
      <w:r w:rsidRPr="004F0036">
        <w:rPr>
          <w:rFonts w:cs="Arial"/>
          <w:sz w:val="20"/>
          <w:szCs w:val="20"/>
        </w:rPr>
        <w:t>Develop technologies to raise plant species that are resistant to climate variation</w:t>
      </w:r>
    </w:p>
    <w:p w:rsidR="004F0036" w:rsidRPr="004F0036" w:rsidRDefault="004F0036" w:rsidP="00267C3B">
      <w:pPr>
        <w:numPr>
          <w:ilvl w:val="0"/>
          <w:numId w:val="33"/>
        </w:numPr>
        <w:spacing w:after="0" w:line="264" w:lineRule="auto"/>
        <w:ind w:left="1077" w:hanging="357"/>
        <w:jc w:val="thaiDistribute"/>
        <w:rPr>
          <w:rFonts w:cs="Arial"/>
          <w:color w:val="000000"/>
          <w:sz w:val="20"/>
          <w:szCs w:val="20"/>
        </w:rPr>
      </w:pPr>
      <w:r w:rsidRPr="004F0036">
        <w:rPr>
          <w:rFonts w:cs="Arial"/>
          <w:sz w:val="20"/>
          <w:szCs w:val="20"/>
        </w:rPr>
        <w:t>Develop public health and disease prevention management systems in disaster-prone or climate change-risk areas</w:t>
      </w:r>
    </w:p>
    <w:p w:rsidR="004F0036" w:rsidRPr="004F0036" w:rsidRDefault="004F0036" w:rsidP="00267C3B">
      <w:pPr>
        <w:numPr>
          <w:ilvl w:val="0"/>
          <w:numId w:val="33"/>
        </w:numPr>
        <w:spacing w:after="0" w:line="264" w:lineRule="auto"/>
        <w:ind w:left="1077" w:hanging="357"/>
        <w:jc w:val="thaiDistribute"/>
        <w:rPr>
          <w:rFonts w:cs="Arial"/>
          <w:color w:val="000000"/>
          <w:sz w:val="20"/>
          <w:szCs w:val="20"/>
        </w:rPr>
      </w:pPr>
      <w:r w:rsidRPr="004F0036">
        <w:rPr>
          <w:rFonts w:cs="Arial"/>
          <w:sz w:val="20"/>
          <w:szCs w:val="20"/>
        </w:rPr>
        <w:t>Promote the application of climate scenarios and new analytical approaches, especially in agriculture, water resources and health</w:t>
      </w:r>
    </w:p>
    <w:p w:rsidR="004F0036" w:rsidRPr="004F0036" w:rsidRDefault="004F0036" w:rsidP="004F0036">
      <w:pPr>
        <w:rPr>
          <w:rFonts w:cs="Arial"/>
          <w:color w:val="000000"/>
          <w:sz w:val="20"/>
          <w:szCs w:val="20"/>
        </w:rPr>
      </w:pPr>
    </w:p>
    <w:p w:rsidR="004F0036" w:rsidRPr="004F0036" w:rsidRDefault="004F0036" w:rsidP="004F0036">
      <w:pPr>
        <w:ind w:left="360"/>
        <w:rPr>
          <w:rFonts w:cs="Arial"/>
          <w:i/>
          <w:iCs/>
          <w:color w:val="000000"/>
          <w:sz w:val="20"/>
          <w:szCs w:val="20"/>
        </w:rPr>
      </w:pPr>
      <w:r w:rsidRPr="004F0036">
        <w:rPr>
          <w:rFonts w:cs="Arial"/>
          <w:i/>
          <w:iCs/>
          <w:color w:val="000000"/>
          <w:sz w:val="20"/>
          <w:szCs w:val="20"/>
        </w:rPr>
        <w:t>Mitigation</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 xml:space="preserve">Mitigation of GHGs is national voluntary commitments to the Convention. In the INC and SNC of Thailand, steps taken to address mitigation were discussed. Thailand continued to adopt win-win policy to mitigation GHGs. </w:t>
      </w:r>
      <w:r w:rsidRPr="004F0036">
        <w:rPr>
          <w:rFonts w:cs="Arial"/>
          <w:sz w:val="20"/>
          <w:szCs w:val="20"/>
        </w:rPr>
        <w:t>Greenhouse gas mitigation in Thailand is more advanced than other areas of climate change, due mostly to international promotion and cooperation, as well as commitments under the UNFCCC and the Kyoto Protocol.</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 xml:space="preserve">Energy efficiency, energy-supply and demand-side management are three key areas that have been emphasized. </w:t>
      </w:r>
      <w:r w:rsidRPr="004F0036">
        <w:rPr>
          <w:rFonts w:cs="Arial"/>
          <w:sz w:val="20"/>
          <w:szCs w:val="20"/>
        </w:rPr>
        <w:t>Over the past decade, Thailand has continuously promoted energy conservation and implemented measures to accelerate use of alternative fuels to support GHG reduction efforts. Thailand has also consistently expanded forest areas as well as protected existing natural conserved forests to enhance the GHG sink.</w:t>
      </w:r>
      <w:r w:rsidRPr="004F0036">
        <w:rPr>
          <w:rFonts w:cs="Arial"/>
          <w:color w:val="000000"/>
          <w:sz w:val="20"/>
          <w:szCs w:val="20"/>
        </w:rPr>
        <w:t xml:space="preserve"> </w:t>
      </w:r>
      <w:r w:rsidRPr="004F0036">
        <w:rPr>
          <w:rFonts w:cs="Arial"/>
          <w:sz w:val="20"/>
          <w:szCs w:val="20"/>
        </w:rPr>
        <w:t>Thailand has reached the third phase of its energy conservation framework. The target to reduce energy intensity (the ratio of energy consumption to national GDP) from 1.4:1 to 1:1 was established. The contribution of renewable energy to total energy will increase from 0.5% to 8% by the 2011.</w:t>
      </w:r>
      <w:r w:rsidRPr="004F0036">
        <w:rPr>
          <w:rFonts w:cs="Arial"/>
          <w:color w:val="000000"/>
          <w:sz w:val="20"/>
          <w:szCs w:val="20"/>
        </w:rPr>
        <w:t xml:space="preserve"> The development of mass transit system in Bangkok and other </w:t>
      </w:r>
      <w:r w:rsidR="005F5188">
        <w:rPr>
          <w:rFonts w:cs="Arial"/>
          <w:color w:val="000000"/>
          <w:sz w:val="20"/>
          <w:szCs w:val="20"/>
        </w:rPr>
        <w:t xml:space="preserve">large cities; </w:t>
      </w:r>
      <w:r w:rsidR="005F5188" w:rsidRPr="004F0036">
        <w:rPr>
          <w:rFonts w:cs="Arial"/>
          <w:color w:val="000000"/>
          <w:sz w:val="20"/>
          <w:szCs w:val="20"/>
        </w:rPr>
        <w:t>and</w:t>
      </w:r>
      <w:r w:rsidRPr="004F0036">
        <w:rPr>
          <w:rFonts w:cs="Arial"/>
          <w:color w:val="000000"/>
          <w:sz w:val="20"/>
          <w:szCs w:val="20"/>
        </w:rPr>
        <w:t xml:space="preserve"> the ambitious goal of 20% alternative energy to replace fossil fuels by 2020</w:t>
      </w:r>
      <w:r w:rsidR="005F5188">
        <w:rPr>
          <w:rFonts w:cs="Arial"/>
          <w:color w:val="000000"/>
          <w:sz w:val="20"/>
          <w:szCs w:val="20"/>
        </w:rPr>
        <w:t>,</w:t>
      </w:r>
      <w:r w:rsidRPr="004F0036">
        <w:rPr>
          <w:rFonts w:cs="Arial"/>
          <w:color w:val="000000"/>
          <w:sz w:val="20"/>
          <w:szCs w:val="20"/>
        </w:rPr>
        <w:t xml:space="preserve"> signal the priority that Thailand has given to low-carbon economy. CDM activities have also been reported. The SNC also indicates various innovative social measures to promote climate awareness e.g. carbon footprint, carbon label on different consumer products.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SNC also describes the emphasis Thailand is giving to enhancement of forest covered areas and alternative cultural practices to reduce emissions from paddy and livestock production. It is highly importance for Thailand to consider carefully the social and economic contribution of agriculture to national economy in general and rural households in particular.</w:t>
      </w:r>
    </w:p>
    <w:p w:rsidR="004F0036" w:rsidRPr="004F0036" w:rsidRDefault="004F0036" w:rsidP="004F0036">
      <w:pPr>
        <w:rPr>
          <w:rFonts w:cs="Arial"/>
          <w:color w:val="000000"/>
          <w:sz w:val="20"/>
          <w:szCs w:val="20"/>
        </w:rPr>
      </w:pPr>
    </w:p>
    <w:p w:rsidR="004F0036" w:rsidRPr="004F0036" w:rsidRDefault="004F0036" w:rsidP="004F0036">
      <w:pPr>
        <w:rPr>
          <w:rFonts w:cs="Arial"/>
          <w:sz w:val="20"/>
          <w:szCs w:val="20"/>
        </w:rPr>
      </w:pPr>
      <w:r w:rsidRPr="004F0036">
        <w:rPr>
          <w:rFonts w:cs="Arial"/>
          <w:color w:val="000000"/>
          <w:sz w:val="20"/>
          <w:szCs w:val="20"/>
        </w:rPr>
        <w:lastRenderedPageBreak/>
        <w:t>In its 11</w:t>
      </w:r>
      <w:r w:rsidRPr="004F0036">
        <w:rPr>
          <w:rFonts w:cs="Arial"/>
          <w:color w:val="000000"/>
          <w:sz w:val="20"/>
          <w:szCs w:val="20"/>
          <w:vertAlign w:val="superscript"/>
        </w:rPr>
        <w:t>th</w:t>
      </w:r>
      <w:r w:rsidRPr="004F0036">
        <w:rPr>
          <w:rFonts w:cs="Arial"/>
          <w:color w:val="000000"/>
          <w:sz w:val="20"/>
          <w:szCs w:val="20"/>
        </w:rPr>
        <w:t xml:space="preserve"> Plan, Thailand </w:t>
      </w:r>
      <w:r w:rsidRPr="004F0036">
        <w:rPr>
          <w:rFonts w:cs="Arial"/>
          <w:sz w:val="20"/>
          <w:szCs w:val="20"/>
        </w:rPr>
        <w:t>cites global warming as a key component that influences future national development. Thailand’s 20-year development vision has identified approaches to further enhance efficiency in energy conservation, expansion of biomass energy, and adaptation to climate change. The key factors that determine the country’s development strategy are global warming and climate change, aging society, and competition for resource use. Sufficiency economy philosophy is the key principle of its national development plan.</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In the stocktaking exercise, there are questions that indicate further development on climate change mitigation. They are:</w:t>
      </w:r>
    </w:p>
    <w:p w:rsidR="004F0036" w:rsidRPr="004F0036" w:rsidRDefault="004F0036" w:rsidP="00267C3B">
      <w:pPr>
        <w:numPr>
          <w:ilvl w:val="0"/>
          <w:numId w:val="30"/>
        </w:numPr>
        <w:spacing w:after="0"/>
        <w:rPr>
          <w:rFonts w:cs="Arial"/>
          <w:color w:val="000000"/>
          <w:sz w:val="20"/>
          <w:szCs w:val="20"/>
        </w:rPr>
      </w:pPr>
      <w:r w:rsidRPr="004F0036">
        <w:rPr>
          <w:rFonts w:cs="Arial"/>
          <w:color w:val="000000"/>
          <w:sz w:val="20"/>
          <w:szCs w:val="20"/>
        </w:rPr>
        <w:t>What are the gains or losses to Thailand in participating in carbon credit system?</w:t>
      </w:r>
    </w:p>
    <w:p w:rsidR="004F0036" w:rsidRPr="004F0036" w:rsidRDefault="004F0036" w:rsidP="00267C3B">
      <w:pPr>
        <w:numPr>
          <w:ilvl w:val="0"/>
          <w:numId w:val="30"/>
        </w:numPr>
        <w:spacing w:after="0"/>
        <w:rPr>
          <w:rFonts w:cs="Arial"/>
          <w:color w:val="000000"/>
          <w:sz w:val="20"/>
          <w:szCs w:val="20"/>
        </w:rPr>
      </w:pPr>
      <w:r w:rsidRPr="004F0036">
        <w:rPr>
          <w:rFonts w:cs="Arial"/>
          <w:color w:val="000000"/>
          <w:sz w:val="20"/>
          <w:szCs w:val="20"/>
        </w:rPr>
        <w:t>What are the strategies that Thailand should pursue on GHG mitigation?</w:t>
      </w:r>
    </w:p>
    <w:p w:rsidR="004F0036" w:rsidRPr="004F0036" w:rsidRDefault="004F0036" w:rsidP="00267C3B">
      <w:pPr>
        <w:numPr>
          <w:ilvl w:val="0"/>
          <w:numId w:val="30"/>
        </w:numPr>
        <w:spacing w:after="0"/>
        <w:rPr>
          <w:rFonts w:cs="Arial"/>
          <w:color w:val="000000"/>
          <w:sz w:val="20"/>
          <w:szCs w:val="20"/>
        </w:rPr>
      </w:pPr>
      <w:r w:rsidRPr="004F0036">
        <w:rPr>
          <w:rFonts w:cs="Arial"/>
          <w:color w:val="000000"/>
          <w:sz w:val="20"/>
          <w:szCs w:val="20"/>
        </w:rPr>
        <w:t>What are the pros and cons of GHG mitigation in rice sector? What strategies should be adopted?</w:t>
      </w:r>
    </w:p>
    <w:p w:rsidR="004F0036" w:rsidRPr="004F0036" w:rsidRDefault="004F0036" w:rsidP="00267C3B">
      <w:pPr>
        <w:numPr>
          <w:ilvl w:val="0"/>
          <w:numId w:val="30"/>
        </w:numPr>
        <w:spacing w:after="0"/>
        <w:rPr>
          <w:rFonts w:cs="Arial"/>
          <w:color w:val="000000"/>
          <w:sz w:val="20"/>
          <w:szCs w:val="20"/>
        </w:rPr>
      </w:pPr>
      <w:r w:rsidRPr="004F0036">
        <w:rPr>
          <w:rFonts w:cs="Arial"/>
          <w:color w:val="000000"/>
          <w:sz w:val="20"/>
          <w:szCs w:val="20"/>
        </w:rPr>
        <w:t>How does carbon footprint/label relate to technology investment or trade agreements?</w:t>
      </w:r>
    </w:p>
    <w:p w:rsidR="004F0036" w:rsidRPr="004F0036" w:rsidRDefault="004F0036" w:rsidP="00267C3B">
      <w:pPr>
        <w:numPr>
          <w:ilvl w:val="0"/>
          <w:numId w:val="30"/>
        </w:numPr>
        <w:spacing w:after="0"/>
        <w:rPr>
          <w:rFonts w:cs="Arial"/>
          <w:color w:val="000000"/>
          <w:sz w:val="20"/>
          <w:szCs w:val="20"/>
        </w:rPr>
      </w:pPr>
      <w:r w:rsidRPr="004F0036">
        <w:rPr>
          <w:rFonts w:cs="Arial"/>
          <w:color w:val="000000"/>
          <w:sz w:val="20"/>
          <w:szCs w:val="20"/>
        </w:rPr>
        <w:t xml:space="preserve">Rapid dissemination of right information to the community level to prevent confusion and misinformed. </w:t>
      </w:r>
    </w:p>
    <w:p w:rsidR="004F0036" w:rsidRPr="004F0036" w:rsidRDefault="004F0036" w:rsidP="00267C3B">
      <w:pPr>
        <w:numPr>
          <w:ilvl w:val="0"/>
          <w:numId w:val="30"/>
        </w:numPr>
        <w:spacing w:after="0"/>
        <w:rPr>
          <w:rFonts w:cs="Arial"/>
          <w:color w:val="000000"/>
          <w:sz w:val="20"/>
          <w:szCs w:val="20"/>
        </w:rPr>
      </w:pPr>
      <w:r w:rsidRPr="004F0036">
        <w:rPr>
          <w:rFonts w:cs="Arial"/>
          <w:color w:val="000000"/>
          <w:sz w:val="20"/>
          <w:szCs w:val="20"/>
        </w:rPr>
        <w:t>More comprehensive benefit-cost analysis of mitigation options</w:t>
      </w:r>
    </w:p>
    <w:p w:rsidR="004F0036" w:rsidRPr="004F0036" w:rsidRDefault="004F0036" w:rsidP="00267C3B">
      <w:pPr>
        <w:numPr>
          <w:ilvl w:val="0"/>
          <w:numId w:val="30"/>
        </w:numPr>
        <w:spacing w:after="0"/>
        <w:rPr>
          <w:rFonts w:cs="Arial"/>
          <w:color w:val="000000"/>
          <w:sz w:val="20"/>
          <w:szCs w:val="20"/>
        </w:rPr>
      </w:pPr>
      <w:r w:rsidRPr="004F0036">
        <w:rPr>
          <w:rFonts w:cs="Arial"/>
          <w:color w:val="000000"/>
          <w:sz w:val="20"/>
          <w:szCs w:val="20"/>
        </w:rPr>
        <w:t>Socio-economic aspects of mitigation options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Also, the SNC provides the gaps and constraints encountered by Thailand in carrying out GHG mitigation activities. They are:</w:t>
      </w:r>
    </w:p>
    <w:p w:rsidR="004F0036" w:rsidRPr="004F0036" w:rsidRDefault="004F0036" w:rsidP="00267C3B">
      <w:pPr>
        <w:numPr>
          <w:ilvl w:val="0"/>
          <w:numId w:val="32"/>
        </w:numPr>
        <w:spacing w:before="120" w:after="0" w:line="264" w:lineRule="auto"/>
        <w:ind w:left="1077" w:hanging="357"/>
        <w:jc w:val="thaiDistribute"/>
        <w:rPr>
          <w:rFonts w:cs="Arial"/>
          <w:sz w:val="20"/>
          <w:szCs w:val="20"/>
        </w:rPr>
      </w:pPr>
      <w:r w:rsidRPr="004F0036">
        <w:rPr>
          <w:rFonts w:cs="Arial"/>
          <w:sz w:val="20"/>
          <w:szCs w:val="20"/>
        </w:rPr>
        <w:t>Develop analytical techniques to prioritize mitigation options for energy conservations and renewable energy</w:t>
      </w:r>
    </w:p>
    <w:p w:rsidR="004F0036" w:rsidRPr="004F0036" w:rsidRDefault="004F0036" w:rsidP="00267C3B">
      <w:pPr>
        <w:numPr>
          <w:ilvl w:val="0"/>
          <w:numId w:val="32"/>
        </w:numPr>
        <w:spacing w:after="0" w:line="264" w:lineRule="auto"/>
        <w:ind w:left="1077" w:hanging="357"/>
        <w:jc w:val="thaiDistribute"/>
        <w:rPr>
          <w:rFonts w:cs="Arial"/>
          <w:sz w:val="20"/>
          <w:szCs w:val="20"/>
        </w:rPr>
      </w:pPr>
      <w:r w:rsidRPr="004F0036">
        <w:rPr>
          <w:rFonts w:cs="Arial"/>
          <w:sz w:val="20"/>
          <w:szCs w:val="20"/>
        </w:rPr>
        <w:t xml:space="preserve">Develop advanced technologies for energy conservation, electricity production and consumption </w:t>
      </w:r>
    </w:p>
    <w:p w:rsidR="004F0036" w:rsidRPr="004F0036" w:rsidRDefault="004F0036" w:rsidP="00267C3B">
      <w:pPr>
        <w:numPr>
          <w:ilvl w:val="0"/>
          <w:numId w:val="32"/>
        </w:numPr>
        <w:spacing w:after="0" w:line="264" w:lineRule="auto"/>
        <w:ind w:left="1077" w:hanging="357"/>
        <w:jc w:val="thaiDistribute"/>
        <w:rPr>
          <w:rFonts w:cs="Arial"/>
          <w:sz w:val="20"/>
          <w:szCs w:val="20"/>
        </w:rPr>
      </w:pPr>
      <w:r w:rsidRPr="004F0036">
        <w:rPr>
          <w:rFonts w:cs="Arial"/>
          <w:sz w:val="20"/>
          <w:szCs w:val="20"/>
        </w:rPr>
        <w:t>Introduce efficient technologies and systems for traffic and mass transport</w:t>
      </w:r>
    </w:p>
    <w:p w:rsidR="004F0036" w:rsidRPr="004F0036" w:rsidRDefault="004F0036" w:rsidP="00267C3B">
      <w:pPr>
        <w:numPr>
          <w:ilvl w:val="0"/>
          <w:numId w:val="32"/>
        </w:numPr>
        <w:spacing w:after="0" w:line="264" w:lineRule="auto"/>
        <w:ind w:left="1077" w:hanging="357"/>
        <w:jc w:val="thaiDistribute"/>
        <w:rPr>
          <w:rFonts w:cs="Arial"/>
          <w:sz w:val="20"/>
          <w:szCs w:val="20"/>
        </w:rPr>
      </w:pPr>
      <w:r w:rsidRPr="004F0036">
        <w:rPr>
          <w:rFonts w:cs="Arial"/>
          <w:sz w:val="20"/>
          <w:szCs w:val="20"/>
        </w:rPr>
        <w:t>Develop technologies for biomass and biogas energy production that are appropriate to local conditions</w:t>
      </w:r>
    </w:p>
    <w:p w:rsidR="004F0036" w:rsidRPr="004F0036" w:rsidRDefault="004F0036" w:rsidP="00267C3B">
      <w:pPr>
        <w:numPr>
          <w:ilvl w:val="0"/>
          <w:numId w:val="32"/>
        </w:numPr>
        <w:spacing w:after="0" w:line="264" w:lineRule="auto"/>
        <w:ind w:left="1077" w:hanging="357"/>
        <w:jc w:val="thaiDistribute"/>
        <w:rPr>
          <w:rFonts w:cs="Arial"/>
          <w:sz w:val="20"/>
          <w:szCs w:val="20"/>
        </w:rPr>
      </w:pPr>
      <w:r w:rsidRPr="004F0036">
        <w:rPr>
          <w:rFonts w:cs="Arial"/>
          <w:sz w:val="20"/>
          <w:szCs w:val="20"/>
        </w:rPr>
        <w:t>Develop environment-friendly technologies for industrial production process e.g. cement production</w:t>
      </w:r>
    </w:p>
    <w:p w:rsidR="004F0036" w:rsidRPr="004F0036" w:rsidRDefault="004F0036" w:rsidP="00267C3B">
      <w:pPr>
        <w:numPr>
          <w:ilvl w:val="0"/>
          <w:numId w:val="32"/>
        </w:numPr>
        <w:spacing w:after="0" w:line="264" w:lineRule="auto"/>
        <w:ind w:left="1077" w:hanging="357"/>
        <w:jc w:val="thaiDistribute"/>
        <w:rPr>
          <w:rFonts w:cs="Arial"/>
          <w:color w:val="000000"/>
          <w:sz w:val="20"/>
          <w:szCs w:val="20"/>
        </w:rPr>
      </w:pPr>
      <w:r w:rsidRPr="004F0036">
        <w:rPr>
          <w:rFonts w:cs="Arial"/>
          <w:sz w:val="20"/>
          <w:szCs w:val="20"/>
        </w:rPr>
        <w:t>Develop knowledge and infrastructure for innovation of clean technologies</w:t>
      </w:r>
      <w:r w:rsidRPr="004F0036">
        <w:rPr>
          <w:rFonts w:cs="Arial"/>
          <w:color w:val="FF0000"/>
          <w:sz w:val="20"/>
          <w:szCs w:val="20"/>
        </w:rPr>
        <w:t xml:space="preserve"> </w:t>
      </w:r>
      <w:r w:rsidRPr="004F0036">
        <w:rPr>
          <w:rFonts w:cs="Arial"/>
          <w:sz w:val="20"/>
          <w:szCs w:val="20"/>
        </w:rPr>
        <w:t>including technologies for carbon capture and storage</w:t>
      </w:r>
    </w:p>
    <w:p w:rsidR="004F0036" w:rsidRPr="004F0036" w:rsidRDefault="004F0036" w:rsidP="00267C3B">
      <w:pPr>
        <w:numPr>
          <w:ilvl w:val="0"/>
          <w:numId w:val="32"/>
        </w:numPr>
        <w:spacing w:after="0" w:line="264" w:lineRule="auto"/>
        <w:ind w:left="1077" w:hanging="357"/>
        <w:jc w:val="thaiDistribute"/>
        <w:rPr>
          <w:rFonts w:cs="Arial"/>
          <w:color w:val="000000"/>
          <w:sz w:val="20"/>
          <w:szCs w:val="20"/>
        </w:rPr>
      </w:pPr>
      <w:r w:rsidRPr="004F0036">
        <w:rPr>
          <w:rFonts w:cs="Arial"/>
          <w:sz w:val="20"/>
          <w:szCs w:val="20"/>
        </w:rPr>
        <w:t>Develop technologies to mitigate GHG from rice paddy fields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TNC will review the progress in the above.</w:t>
      </w:r>
    </w:p>
    <w:p w:rsidR="004F0036" w:rsidRPr="004F0036" w:rsidRDefault="004F0036" w:rsidP="004F0036">
      <w:pPr>
        <w:rPr>
          <w:rFonts w:cs="Arial"/>
          <w:color w:val="000000"/>
          <w:sz w:val="20"/>
          <w:szCs w:val="20"/>
        </w:rPr>
      </w:pPr>
      <w:r w:rsidRPr="004F0036">
        <w:rPr>
          <w:rFonts w:cs="Arial"/>
          <w:color w:val="000000"/>
          <w:sz w:val="20"/>
          <w:szCs w:val="20"/>
        </w:rPr>
        <w:br w:type="page"/>
      </w:r>
    </w:p>
    <w:p w:rsidR="004F0036" w:rsidRPr="004F0036" w:rsidRDefault="004F0036" w:rsidP="004F0036">
      <w:pPr>
        <w:ind w:left="720"/>
        <w:rPr>
          <w:rFonts w:cs="Arial"/>
          <w:i/>
          <w:iCs/>
          <w:color w:val="000000"/>
          <w:sz w:val="20"/>
          <w:szCs w:val="20"/>
        </w:rPr>
      </w:pPr>
      <w:r w:rsidRPr="004F0036">
        <w:rPr>
          <w:rFonts w:cs="Arial"/>
          <w:i/>
          <w:iCs/>
          <w:color w:val="000000"/>
          <w:sz w:val="20"/>
          <w:szCs w:val="20"/>
        </w:rPr>
        <w:lastRenderedPageBreak/>
        <w:t>Other information</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There are five areas of other information that suggested in the Guidelines – Technology transfer; research and systematic observation; education, training and public awareness; capacity building and information and networking.</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Technology transfer has not been explicitly addressed in the INC. Thailand carried out a preliminary study on technology need assessment in EAII. However, they were not corresponding to the five themes specified under the development and transfer of technology of the Convention. The development until the SNC had been negligible. Technology transfer under the Kyoto Protocol was ambiguous and difficult to assess. It is pointed out that a</w:t>
      </w:r>
      <w:r w:rsidRPr="004F0036">
        <w:rPr>
          <w:rFonts w:cs="Arial"/>
          <w:sz w:val="20"/>
          <w:szCs w:val="20"/>
        </w:rPr>
        <w:t xml:space="preserve">ccelerating technology transfer and capacity enhancement under the UNFCCC and Kyoto Protocol were important to enhance Thailand’s capacity to more effectively address climate change. </w:t>
      </w:r>
    </w:p>
    <w:p w:rsidR="004F0036" w:rsidRPr="004F0036" w:rsidRDefault="004F0036" w:rsidP="004F0036">
      <w:pPr>
        <w:rPr>
          <w:rFonts w:cs="Arial"/>
          <w:color w:val="000000"/>
          <w:sz w:val="20"/>
          <w:szCs w:val="20"/>
        </w:rPr>
      </w:pPr>
    </w:p>
    <w:p w:rsidR="004F0036" w:rsidRPr="004F0036" w:rsidRDefault="004F0036" w:rsidP="004F0036">
      <w:pPr>
        <w:rPr>
          <w:rFonts w:cs="Arial"/>
          <w:sz w:val="20"/>
          <w:szCs w:val="20"/>
        </w:rPr>
      </w:pPr>
      <w:r w:rsidRPr="004F0036">
        <w:rPr>
          <w:rFonts w:cs="Arial"/>
          <w:color w:val="000000"/>
          <w:sz w:val="20"/>
          <w:szCs w:val="20"/>
        </w:rPr>
        <w:t>Note that recently Thailand participated in a pilot phase of technology need assessment implemented by UNEP.</w:t>
      </w:r>
      <w:r w:rsidRPr="004F0036">
        <w:rPr>
          <w:rFonts w:cs="Arial"/>
          <w:sz w:val="20"/>
          <w:szCs w:val="20"/>
        </w:rPr>
        <w:t xml:space="preserve"> The development of the development and transfer of technology as a result of this pilot activity will be included in the TNC.</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 xml:space="preserve">Thailand has also been active in participating on development cooperation with other developing countries. As reported in the SNC, the cooperation fund has been increasing and the cooperation </w:t>
      </w:r>
      <w:proofErr w:type="gramStart"/>
      <w:r w:rsidRPr="004F0036">
        <w:rPr>
          <w:rFonts w:cs="Arial"/>
          <w:color w:val="000000"/>
          <w:sz w:val="20"/>
          <w:szCs w:val="20"/>
        </w:rPr>
        <w:t>activities has</w:t>
      </w:r>
      <w:proofErr w:type="gramEnd"/>
      <w:r w:rsidRPr="004F0036">
        <w:rPr>
          <w:rFonts w:cs="Arial"/>
          <w:color w:val="000000"/>
          <w:sz w:val="20"/>
          <w:szCs w:val="20"/>
        </w:rPr>
        <w:t xml:space="preserve"> been expanding to Africa, Latin America and the Caribbean’s. </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There was no specific discussion on research and systematic observation in INC. Systematic observation network at national level was reviewed in EAII. The status and potential development was discussed. The SNC summarizes Thailand participation on GCOS through WMO data transfer network, among others. It is also noted that systematic observation is increasingly important and should be integrated to the disaster prevention and mitigation system.</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On education, training and public awareness of climate change, Thailand has incorporated these areas in the promotion and campaign of natural resource and environmental conservation. Thailand completed a study in development of framework for action plan to respond to Article 6 of the Convention. The results form a basis for further review of development in this area. Climate change has been increasingly integrated into formal and informal education system in Thailand, as reported in the SNC. The trend is continuing.</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Capacity building was recognized in the stocktaking process as a cross-cutting issue. Assessment of different areas above included the issue of capacity building, particularly in inventory, V&amp;A, and education, training and public awareness. This issue will be taken from each section in the course of TNC preparation.</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last item of other information, information and networking was seen as important tools for enhancement of climate change knowledge and experiences in Thailand. The information dissemination and networking have been greatly improved, as indicated in the SNC. Nevertheless, rapid development of climate change negotiations need more dynamic flows of information. The stocktaking results indicated the need of more rapid flow of information on climate change progress, especially new agreed tools and measures to the public, particularly community level. A more thorough review and assess of options to enhance information and networking not only at the national but also sub-regional and regional levels would be useful.</w:t>
      </w:r>
    </w:p>
    <w:p w:rsidR="004F0036" w:rsidRDefault="004F0036" w:rsidP="004F0036">
      <w:pPr>
        <w:rPr>
          <w:rFonts w:cs="Arial"/>
          <w:color w:val="000000"/>
          <w:sz w:val="20"/>
          <w:szCs w:val="20"/>
        </w:rPr>
      </w:pPr>
    </w:p>
    <w:p w:rsidR="004E680A" w:rsidRPr="004F0036" w:rsidRDefault="004E680A"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SNC of Thailand lists down the gaps and constraints as follows:</w:t>
      </w:r>
    </w:p>
    <w:p w:rsidR="004F0036" w:rsidRPr="004F0036" w:rsidRDefault="004F0036" w:rsidP="00267C3B">
      <w:pPr>
        <w:numPr>
          <w:ilvl w:val="0"/>
          <w:numId w:val="31"/>
        </w:numPr>
        <w:spacing w:before="120" w:after="0" w:line="264" w:lineRule="auto"/>
        <w:ind w:left="1077" w:hanging="357"/>
        <w:jc w:val="thaiDistribute"/>
        <w:rPr>
          <w:rFonts w:cs="Arial"/>
          <w:sz w:val="20"/>
          <w:szCs w:val="20"/>
        </w:rPr>
      </w:pPr>
      <w:r w:rsidRPr="004F0036">
        <w:rPr>
          <w:rFonts w:cs="Arial"/>
          <w:sz w:val="20"/>
          <w:szCs w:val="20"/>
        </w:rPr>
        <w:lastRenderedPageBreak/>
        <w:t>Conduct research concerning systematic observation of climate variables to support GCOS, particularly oceanic observation in Asia and the Pacific,</w:t>
      </w:r>
    </w:p>
    <w:p w:rsidR="004F0036" w:rsidRPr="004F0036" w:rsidRDefault="004F0036" w:rsidP="00267C3B">
      <w:pPr>
        <w:numPr>
          <w:ilvl w:val="0"/>
          <w:numId w:val="31"/>
        </w:numPr>
        <w:spacing w:after="0" w:line="264" w:lineRule="auto"/>
        <w:ind w:left="1077" w:hanging="357"/>
        <w:jc w:val="thaiDistribute"/>
        <w:rPr>
          <w:rFonts w:cs="Arial"/>
          <w:sz w:val="20"/>
          <w:szCs w:val="20"/>
        </w:rPr>
      </w:pPr>
      <w:r w:rsidRPr="004F0036">
        <w:rPr>
          <w:rFonts w:cs="Arial"/>
          <w:sz w:val="20"/>
          <w:szCs w:val="20"/>
        </w:rPr>
        <w:t>Enhance climate change stations and networks</w:t>
      </w:r>
    </w:p>
    <w:p w:rsidR="004F0036" w:rsidRPr="004F0036" w:rsidRDefault="004F0036" w:rsidP="00267C3B">
      <w:pPr>
        <w:numPr>
          <w:ilvl w:val="0"/>
          <w:numId w:val="31"/>
        </w:numPr>
        <w:spacing w:after="0" w:line="264" w:lineRule="auto"/>
        <w:ind w:left="1077" w:hanging="357"/>
        <w:jc w:val="thaiDistribute"/>
        <w:rPr>
          <w:rFonts w:cs="Arial"/>
          <w:sz w:val="20"/>
          <w:szCs w:val="20"/>
        </w:rPr>
      </w:pPr>
      <w:r w:rsidRPr="004F0036">
        <w:rPr>
          <w:rFonts w:cs="Arial"/>
          <w:sz w:val="20"/>
          <w:szCs w:val="20"/>
        </w:rPr>
        <w:t>Develop regional information exchanges and communication</w:t>
      </w:r>
    </w:p>
    <w:p w:rsidR="004F0036" w:rsidRPr="004F0036" w:rsidRDefault="004F0036" w:rsidP="00267C3B">
      <w:pPr>
        <w:numPr>
          <w:ilvl w:val="0"/>
          <w:numId w:val="31"/>
        </w:numPr>
        <w:spacing w:after="0" w:line="264" w:lineRule="auto"/>
        <w:ind w:left="1077" w:hanging="357"/>
        <w:jc w:val="thaiDistribute"/>
        <w:rPr>
          <w:rFonts w:cs="Arial"/>
          <w:sz w:val="20"/>
          <w:szCs w:val="20"/>
        </w:rPr>
      </w:pPr>
      <w:r w:rsidRPr="004F0036">
        <w:rPr>
          <w:rFonts w:cs="Arial"/>
          <w:sz w:val="20"/>
          <w:szCs w:val="20"/>
        </w:rPr>
        <w:t>Conduct capacity building for short- and medium-term weather forecasts</w:t>
      </w:r>
    </w:p>
    <w:p w:rsidR="004F0036" w:rsidRPr="004F0036" w:rsidRDefault="004F0036" w:rsidP="00267C3B">
      <w:pPr>
        <w:numPr>
          <w:ilvl w:val="0"/>
          <w:numId w:val="31"/>
        </w:numPr>
        <w:spacing w:after="0" w:line="264" w:lineRule="auto"/>
        <w:ind w:left="1077" w:hanging="357"/>
        <w:jc w:val="thaiDistribute"/>
        <w:rPr>
          <w:rFonts w:cs="Arial"/>
          <w:sz w:val="20"/>
          <w:szCs w:val="20"/>
        </w:rPr>
      </w:pPr>
      <w:r w:rsidRPr="004F0036">
        <w:rPr>
          <w:rFonts w:cs="Arial"/>
          <w:sz w:val="20"/>
          <w:szCs w:val="20"/>
        </w:rPr>
        <w:t>Enhance the capacity of meteorologists</w:t>
      </w:r>
    </w:p>
    <w:p w:rsidR="004F0036" w:rsidRPr="004F0036" w:rsidRDefault="004F0036" w:rsidP="00267C3B">
      <w:pPr>
        <w:numPr>
          <w:ilvl w:val="0"/>
          <w:numId w:val="31"/>
        </w:numPr>
        <w:spacing w:after="0" w:line="264" w:lineRule="auto"/>
        <w:ind w:left="1077" w:hanging="357"/>
        <w:jc w:val="thaiDistribute"/>
        <w:rPr>
          <w:rFonts w:cs="Arial"/>
          <w:color w:val="000000"/>
          <w:sz w:val="20"/>
          <w:szCs w:val="20"/>
        </w:rPr>
      </w:pPr>
      <w:r w:rsidRPr="004F0036">
        <w:rPr>
          <w:rFonts w:cs="Arial"/>
          <w:sz w:val="20"/>
          <w:szCs w:val="20"/>
        </w:rPr>
        <w:t xml:space="preserve">Develop a </w:t>
      </w:r>
      <w:r w:rsidR="005F5188" w:rsidRPr="004F0036">
        <w:rPr>
          <w:rFonts w:cs="Arial"/>
          <w:sz w:val="20"/>
          <w:szCs w:val="20"/>
        </w:rPr>
        <w:t>centre</w:t>
      </w:r>
      <w:r w:rsidRPr="004F0036">
        <w:rPr>
          <w:rFonts w:cs="Arial"/>
          <w:sz w:val="20"/>
          <w:szCs w:val="20"/>
        </w:rPr>
        <w:t xml:space="preserve"> of excellence for Asia and the Pacific</w:t>
      </w:r>
    </w:p>
    <w:p w:rsidR="004F0036" w:rsidRPr="004F0036" w:rsidRDefault="004F0036" w:rsidP="00267C3B">
      <w:pPr>
        <w:numPr>
          <w:ilvl w:val="0"/>
          <w:numId w:val="31"/>
        </w:numPr>
        <w:spacing w:after="0" w:line="264" w:lineRule="auto"/>
        <w:ind w:left="1077" w:hanging="357"/>
        <w:jc w:val="thaiDistribute"/>
        <w:rPr>
          <w:rFonts w:cs="Arial"/>
          <w:color w:val="000000"/>
          <w:sz w:val="20"/>
          <w:szCs w:val="20"/>
        </w:rPr>
      </w:pPr>
      <w:r w:rsidRPr="004F0036">
        <w:rPr>
          <w:rFonts w:cs="Arial"/>
          <w:sz w:val="20"/>
          <w:szCs w:val="20"/>
        </w:rPr>
        <w:t>Conduct capacity building for negotiators for the UNFCCC and Kyoto Protocol</w:t>
      </w:r>
    </w:p>
    <w:p w:rsidR="004F0036" w:rsidRPr="004F0036" w:rsidRDefault="004F0036" w:rsidP="004F0036">
      <w:pPr>
        <w:rPr>
          <w:rFonts w:cs="Arial"/>
          <w:sz w:val="20"/>
          <w:szCs w:val="20"/>
        </w:rPr>
      </w:pPr>
    </w:p>
    <w:p w:rsidR="004F0036" w:rsidRPr="004F0036" w:rsidRDefault="004F0036" w:rsidP="004F0036">
      <w:pPr>
        <w:rPr>
          <w:rFonts w:cs="Arial"/>
          <w:color w:val="000000"/>
          <w:sz w:val="20"/>
          <w:szCs w:val="20"/>
        </w:rPr>
      </w:pPr>
      <w:r w:rsidRPr="004F0036">
        <w:rPr>
          <w:rFonts w:cs="Arial"/>
          <w:sz w:val="20"/>
          <w:szCs w:val="20"/>
        </w:rPr>
        <w:t xml:space="preserve">The TNC will pay attention on progress in the above in corresponding to each section of the communication. </w:t>
      </w:r>
      <w:r w:rsidRPr="004F0036">
        <w:rPr>
          <w:rFonts w:cs="Arial"/>
          <w:color w:val="000000"/>
          <w:sz w:val="20"/>
          <w:szCs w:val="20"/>
        </w:rPr>
        <w:t>The TNC will also review the development of North-South and South-South technology transfer, under the UNFCCC process and of the recently adopted Technology Transfer Board and its implication to Thailand.</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b/>
          <w:bCs/>
          <w:i/>
          <w:iCs/>
          <w:sz w:val="20"/>
          <w:szCs w:val="20"/>
        </w:rPr>
        <w:t>The Biennial Update Report Self-Assessment Exercise</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The Conference of the Parties of the UNFCCC, in its 17</w:t>
      </w:r>
      <w:r w:rsidRPr="004F0036">
        <w:rPr>
          <w:rFonts w:cs="Arial"/>
          <w:sz w:val="20"/>
          <w:szCs w:val="20"/>
          <w:vertAlign w:val="superscript"/>
        </w:rPr>
        <w:t>th</w:t>
      </w:r>
      <w:r w:rsidRPr="004F0036">
        <w:rPr>
          <w:rFonts w:cs="Arial"/>
          <w:sz w:val="20"/>
          <w:szCs w:val="20"/>
        </w:rPr>
        <w:t xml:space="preserve"> COP session has requested GEF to support Non-annex I parties to prepare their first biennial update report. Accordingly, GEF urges Non-annex I parties, to submit proposals to complete the report. Thailand, as a party to the Convention and in compliance with the GEF policy guidelines, intends to submit the biennial update report proposal together with that for the TNC.</w:t>
      </w:r>
    </w:p>
    <w:p w:rsidR="004F0036" w:rsidRPr="004F0036" w:rsidRDefault="004F0036" w:rsidP="004F0036">
      <w:pPr>
        <w:rPr>
          <w:rFonts w:cs="Arial"/>
          <w:sz w:val="20"/>
          <w:szCs w:val="20"/>
        </w:rPr>
      </w:pPr>
    </w:p>
    <w:p w:rsidR="004F0036" w:rsidRPr="004F0036" w:rsidRDefault="004F0036" w:rsidP="004F0036">
      <w:pPr>
        <w:rPr>
          <w:rFonts w:cs="Arial"/>
          <w:b/>
          <w:bCs/>
          <w:color w:val="000000"/>
          <w:sz w:val="20"/>
          <w:szCs w:val="20"/>
        </w:rPr>
      </w:pPr>
      <w:r w:rsidRPr="004F0036">
        <w:rPr>
          <w:rFonts w:cs="Arial"/>
          <w:b/>
          <w:bCs/>
          <w:sz w:val="20"/>
          <w:szCs w:val="20"/>
        </w:rPr>
        <w:t>T</w:t>
      </w:r>
      <w:r w:rsidRPr="004F0036">
        <w:rPr>
          <w:rFonts w:cs="Arial"/>
          <w:b/>
          <w:bCs/>
          <w:color w:val="000000"/>
          <w:sz w:val="20"/>
          <w:szCs w:val="20"/>
        </w:rPr>
        <w:t>he process and approach adopted for the assessment exercise</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The purpose of the exercise was to brainstorm among the experts in inventory and mitigation to identify key issues and components to be included in the first biennial report. Since this biennial update report is new to all people involved, it is essential for the related parties to familiarize with the procedures and the guidelines. It is also very appropriate to assess together with the corresponding items of TNC for consistency and harmonization. Two focus groups – inventory and mitigation were involved in this self-exercise.</w:t>
      </w:r>
    </w:p>
    <w:p w:rsidR="004F0036" w:rsidRPr="004F0036" w:rsidRDefault="004F0036" w:rsidP="004F0036">
      <w:pPr>
        <w:rPr>
          <w:rFonts w:cs="Arial"/>
          <w:sz w:val="20"/>
          <w:szCs w:val="20"/>
        </w:rPr>
      </w:pPr>
    </w:p>
    <w:p w:rsidR="004F0036" w:rsidRPr="004F0036" w:rsidRDefault="004F0036" w:rsidP="004F0036">
      <w:pPr>
        <w:rPr>
          <w:rFonts w:cs="Arial"/>
          <w:b/>
          <w:bCs/>
          <w:sz w:val="20"/>
          <w:szCs w:val="20"/>
        </w:rPr>
      </w:pPr>
      <w:r w:rsidRPr="004F0036">
        <w:rPr>
          <w:rFonts w:cs="Arial"/>
          <w:b/>
          <w:bCs/>
          <w:sz w:val="20"/>
          <w:szCs w:val="20"/>
        </w:rPr>
        <w:t>Main outcomes of the stocktaking and priorities identified</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 xml:space="preserve">The scope of the biennial update report covers the updates of national circumstances and institutional arrangements relevant to the preparation of national communication, the national inventory of anthropogenic emissions of GHGs not controlled by Montreal Protocol, information on national mitigation actions and effects, including associated methodologies and assumptions, information on domestic measurement, reporting and verification, and information on support needed and received to carry out the mitigation actions, preparation of the biennial report, and others as considered relevant. </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The preparation of biennial update report is guided by the UNFCCC biennial update report guidelines for parties not included in the Annex I of the Convention.</w:t>
      </w:r>
    </w:p>
    <w:p w:rsidR="004F0036" w:rsidRPr="004F0036" w:rsidRDefault="004F0036" w:rsidP="004F0036">
      <w:pPr>
        <w:rPr>
          <w:rFonts w:cs="Arial"/>
          <w:sz w:val="20"/>
          <w:szCs w:val="20"/>
        </w:rPr>
      </w:pPr>
    </w:p>
    <w:p w:rsidR="004F0036" w:rsidRPr="004F0036" w:rsidRDefault="004F0036" w:rsidP="004F0036">
      <w:pPr>
        <w:rPr>
          <w:rFonts w:cs="Arial"/>
          <w:i/>
          <w:iCs/>
          <w:sz w:val="20"/>
          <w:szCs w:val="20"/>
        </w:rPr>
      </w:pPr>
      <w:r w:rsidRPr="004F0036">
        <w:rPr>
          <w:rFonts w:cs="Arial"/>
          <w:sz w:val="20"/>
          <w:szCs w:val="20"/>
        </w:rPr>
        <w:tab/>
      </w:r>
      <w:r w:rsidRPr="004F0036">
        <w:rPr>
          <w:rFonts w:cs="Arial"/>
          <w:i/>
          <w:iCs/>
          <w:sz w:val="20"/>
          <w:szCs w:val="20"/>
        </w:rPr>
        <w:t>Inventory update</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The inventory update in the biennial update report, as indicated by the guideline, would make use of the UNFCCC Guidelines for the preparation of the national communication from Non-annex I parties. The revised 1996 technical guidelines of IPCC, together with the GPG and uncertainty management as well as GPG for LULUCF will be used. The same approach is applied for the preparation of inventory in the TNC.</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Following the consultation, it is recommended that Thailand should prepare the inventory for the year 2010. This is consistent with the COP decision. It is also in harmony with the period chosen for TNC (2012). The preparation should also mobilize the same inventory preparation team as that of the TNC.</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The consultation also results in several key points as priority for Thailand to ensure the continuity of the process. Among them are:</w:t>
      </w:r>
    </w:p>
    <w:p w:rsidR="004F0036" w:rsidRPr="004F0036" w:rsidRDefault="004F0036" w:rsidP="004F0036">
      <w:pPr>
        <w:rPr>
          <w:rFonts w:cs="Arial"/>
          <w:sz w:val="20"/>
          <w:szCs w:val="20"/>
        </w:rPr>
      </w:pPr>
    </w:p>
    <w:p w:rsidR="004F0036" w:rsidRPr="004F0036" w:rsidRDefault="004F0036" w:rsidP="00267C3B">
      <w:pPr>
        <w:numPr>
          <w:ilvl w:val="0"/>
          <w:numId w:val="34"/>
        </w:numPr>
        <w:spacing w:after="0"/>
        <w:jc w:val="left"/>
        <w:rPr>
          <w:rFonts w:cs="Arial"/>
          <w:sz w:val="20"/>
          <w:szCs w:val="20"/>
        </w:rPr>
      </w:pPr>
      <w:r w:rsidRPr="004F0036">
        <w:rPr>
          <w:rFonts w:cs="Arial"/>
          <w:sz w:val="20"/>
          <w:szCs w:val="20"/>
        </w:rPr>
        <w:t>ensure that the inventory team has good capacity in preparing the inventory</w:t>
      </w:r>
    </w:p>
    <w:p w:rsidR="004F0036" w:rsidRPr="004F0036" w:rsidRDefault="004F0036" w:rsidP="00267C3B">
      <w:pPr>
        <w:numPr>
          <w:ilvl w:val="0"/>
          <w:numId w:val="34"/>
        </w:numPr>
        <w:spacing w:after="0"/>
        <w:jc w:val="left"/>
        <w:rPr>
          <w:rFonts w:cs="Arial"/>
          <w:sz w:val="20"/>
          <w:szCs w:val="20"/>
        </w:rPr>
      </w:pPr>
      <w:r w:rsidRPr="004F0036">
        <w:rPr>
          <w:rFonts w:cs="Arial"/>
          <w:sz w:val="20"/>
          <w:szCs w:val="20"/>
        </w:rPr>
        <w:t>ensure that the inventory team is well established such that the team can perform their task in a regular manner</w:t>
      </w:r>
    </w:p>
    <w:p w:rsidR="004F0036" w:rsidRPr="004F0036" w:rsidRDefault="004F0036" w:rsidP="00267C3B">
      <w:pPr>
        <w:numPr>
          <w:ilvl w:val="0"/>
          <w:numId w:val="34"/>
        </w:numPr>
        <w:spacing w:after="0"/>
        <w:jc w:val="left"/>
        <w:rPr>
          <w:rFonts w:cs="Arial"/>
          <w:sz w:val="20"/>
          <w:szCs w:val="20"/>
        </w:rPr>
      </w:pPr>
      <w:r w:rsidRPr="004F0036">
        <w:rPr>
          <w:rFonts w:cs="Arial"/>
          <w:sz w:val="20"/>
          <w:szCs w:val="20"/>
        </w:rPr>
        <w:t>develop good activity database to enhance the efficiency and quality of the process as well as the estimates</w:t>
      </w:r>
    </w:p>
    <w:p w:rsidR="004F0036" w:rsidRPr="004F0036" w:rsidRDefault="004F0036" w:rsidP="004F0036">
      <w:pPr>
        <w:rPr>
          <w:rFonts w:cs="Arial"/>
          <w:sz w:val="20"/>
          <w:szCs w:val="20"/>
        </w:rPr>
      </w:pPr>
    </w:p>
    <w:p w:rsidR="004F0036" w:rsidRPr="004F0036" w:rsidRDefault="004F0036" w:rsidP="004F0036">
      <w:pPr>
        <w:ind w:left="360"/>
        <w:rPr>
          <w:rFonts w:cs="Arial"/>
          <w:i/>
          <w:iCs/>
          <w:sz w:val="20"/>
          <w:szCs w:val="20"/>
        </w:rPr>
      </w:pPr>
      <w:r w:rsidRPr="004F0036">
        <w:rPr>
          <w:rFonts w:cs="Arial"/>
          <w:i/>
          <w:iCs/>
          <w:sz w:val="20"/>
          <w:szCs w:val="20"/>
        </w:rPr>
        <w:t>Mitigation update</w:t>
      </w:r>
    </w:p>
    <w:p w:rsidR="004F0036" w:rsidRPr="004F0036" w:rsidRDefault="004F0036" w:rsidP="004F0036">
      <w:pPr>
        <w:ind w:left="360"/>
        <w:rPr>
          <w:rFonts w:cs="Arial"/>
          <w:i/>
          <w:iCs/>
          <w:sz w:val="20"/>
          <w:szCs w:val="20"/>
        </w:rPr>
      </w:pPr>
    </w:p>
    <w:p w:rsidR="004F0036" w:rsidRPr="004F0036" w:rsidRDefault="004F0036" w:rsidP="004F0036">
      <w:pPr>
        <w:rPr>
          <w:rFonts w:cs="Arial"/>
          <w:sz w:val="20"/>
          <w:szCs w:val="20"/>
        </w:rPr>
      </w:pPr>
      <w:r w:rsidRPr="004F0036">
        <w:rPr>
          <w:rFonts w:cs="Arial"/>
          <w:sz w:val="20"/>
          <w:szCs w:val="20"/>
        </w:rPr>
        <w:t>The mitigation update will utilize the information from the preparation of the TNC to provide more up-to-date information on mitigation actions taken by Thailand. As agreement on NAMA and MRV is reached, the biennial update report of Thailand will concentrate on the development and review the activities carried out in Thailand.  It is also suggested that the section should also touch upon the registry system and the progress of Thailand in responding to the mechanism. The consultation has resulted in the following recommendations:</w:t>
      </w:r>
    </w:p>
    <w:p w:rsidR="004F0036" w:rsidRPr="004F0036" w:rsidRDefault="004F0036" w:rsidP="004F0036">
      <w:pPr>
        <w:rPr>
          <w:rFonts w:cs="Arial"/>
          <w:sz w:val="20"/>
          <w:szCs w:val="20"/>
        </w:rPr>
      </w:pPr>
    </w:p>
    <w:p w:rsidR="004F0036" w:rsidRPr="004F0036" w:rsidRDefault="004F0036" w:rsidP="00267C3B">
      <w:pPr>
        <w:numPr>
          <w:ilvl w:val="0"/>
          <w:numId w:val="35"/>
        </w:numPr>
        <w:spacing w:after="0"/>
        <w:jc w:val="left"/>
        <w:rPr>
          <w:rFonts w:cs="Arial"/>
          <w:sz w:val="20"/>
          <w:szCs w:val="20"/>
        </w:rPr>
      </w:pPr>
      <w:r w:rsidRPr="004F0036">
        <w:rPr>
          <w:rFonts w:cs="Arial"/>
          <w:sz w:val="20"/>
          <w:szCs w:val="20"/>
        </w:rPr>
        <w:t>Ensure the common understanding among relevant personnel in scope and requirement of the mitigation update provided by the guidelines,</w:t>
      </w:r>
    </w:p>
    <w:p w:rsidR="004F0036" w:rsidRPr="004F0036" w:rsidRDefault="004F0036" w:rsidP="00267C3B">
      <w:pPr>
        <w:numPr>
          <w:ilvl w:val="0"/>
          <w:numId w:val="35"/>
        </w:numPr>
        <w:spacing w:after="0"/>
        <w:jc w:val="left"/>
        <w:rPr>
          <w:rFonts w:cs="Arial"/>
          <w:sz w:val="20"/>
          <w:szCs w:val="20"/>
        </w:rPr>
      </w:pPr>
      <w:r w:rsidRPr="004F0036">
        <w:rPr>
          <w:rFonts w:cs="Arial"/>
          <w:sz w:val="20"/>
          <w:szCs w:val="20"/>
        </w:rPr>
        <w:t>Ensure the capacity of the experts is well enhanced and</w:t>
      </w:r>
      <w:r w:rsidR="005A086D">
        <w:rPr>
          <w:rFonts w:cs="Arial"/>
          <w:sz w:val="20"/>
          <w:szCs w:val="20"/>
        </w:rPr>
        <w:t xml:space="preserve"> sustained, especially on NAMA </w:t>
      </w:r>
      <w:r w:rsidRPr="004F0036">
        <w:rPr>
          <w:rFonts w:cs="Arial"/>
          <w:sz w:val="20"/>
          <w:szCs w:val="20"/>
        </w:rPr>
        <w:t>and MRV,</w:t>
      </w:r>
    </w:p>
    <w:p w:rsidR="004F0036" w:rsidRPr="004F0036" w:rsidRDefault="004F0036" w:rsidP="00267C3B">
      <w:pPr>
        <w:numPr>
          <w:ilvl w:val="0"/>
          <w:numId w:val="35"/>
        </w:numPr>
        <w:spacing w:after="0"/>
        <w:jc w:val="left"/>
        <w:rPr>
          <w:rFonts w:cs="Arial"/>
          <w:sz w:val="20"/>
          <w:szCs w:val="20"/>
        </w:rPr>
      </w:pPr>
      <w:r w:rsidRPr="004F0036">
        <w:rPr>
          <w:rFonts w:cs="Arial"/>
          <w:sz w:val="20"/>
          <w:szCs w:val="20"/>
        </w:rPr>
        <w:t>Promote understanding on social and economic implications of mitigation</w:t>
      </w:r>
      <w:r w:rsidR="005A086D">
        <w:rPr>
          <w:rFonts w:cs="Arial"/>
          <w:sz w:val="20"/>
          <w:szCs w:val="20"/>
        </w:rPr>
        <w:t xml:space="preserve"> actions, particularly on NAMA,</w:t>
      </w:r>
    </w:p>
    <w:p w:rsidR="004F0036" w:rsidRPr="004F0036" w:rsidRDefault="004F0036" w:rsidP="00267C3B">
      <w:pPr>
        <w:numPr>
          <w:ilvl w:val="0"/>
          <w:numId w:val="35"/>
        </w:numPr>
        <w:spacing w:after="0"/>
        <w:jc w:val="left"/>
        <w:rPr>
          <w:rFonts w:cs="Arial"/>
          <w:sz w:val="20"/>
          <w:szCs w:val="20"/>
        </w:rPr>
      </w:pPr>
      <w:r w:rsidRPr="004F0036">
        <w:rPr>
          <w:rFonts w:cs="Arial"/>
          <w:sz w:val="20"/>
          <w:szCs w:val="20"/>
        </w:rPr>
        <w:t>Ensure the dissemination of information related to the new mechanisms to the relevant parties and stakeholders,</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This section will also cover information on problems, constraints and gaps related to the implementation of mitigation measures or actions including NAMA</w:t>
      </w:r>
      <w:r w:rsidR="005A086D">
        <w:rPr>
          <w:rFonts w:cs="Arial"/>
          <w:sz w:val="20"/>
          <w:szCs w:val="20"/>
        </w:rPr>
        <w:t xml:space="preserve"> </w:t>
      </w:r>
      <w:r w:rsidRPr="004F0036">
        <w:rPr>
          <w:rFonts w:cs="Arial"/>
          <w:sz w:val="20"/>
          <w:szCs w:val="20"/>
        </w:rPr>
        <w:t>and MRV. Technical and financial support needed and received will be identified.</w:t>
      </w:r>
    </w:p>
    <w:p w:rsidR="004F0036" w:rsidRPr="004F0036" w:rsidRDefault="004F0036" w:rsidP="004F0036">
      <w:pPr>
        <w:ind w:left="360"/>
        <w:rPr>
          <w:rFonts w:cs="Arial"/>
          <w:sz w:val="20"/>
          <w:szCs w:val="20"/>
        </w:rPr>
      </w:pPr>
    </w:p>
    <w:p w:rsidR="004F0036" w:rsidRPr="004F0036" w:rsidRDefault="004F0036" w:rsidP="004F0036">
      <w:pPr>
        <w:ind w:left="360"/>
        <w:rPr>
          <w:rFonts w:cs="Arial"/>
          <w:i/>
          <w:iCs/>
          <w:sz w:val="20"/>
          <w:szCs w:val="20"/>
        </w:rPr>
      </w:pPr>
      <w:r w:rsidRPr="004F0036">
        <w:rPr>
          <w:rFonts w:cs="Arial"/>
          <w:i/>
          <w:iCs/>
          <w:sz w:val="20"/>
          <w:szCs w:val="20"/>
        </w:rPr>
        <w:t>Other information update</w:t>
      </w:r>
    </w:p>
    <w:p w:rsidR="004F0036" w:rsidRPr="004F0036" w:rsidRDefault="004F0036" w:rsidP="004F0036">
      <w:pPr>
        <w:ind w:left="360"/>
        <w:rPr>
          <w:rFonts w:cs="Arial"/>
          <w:sz w:val="20"/>
          <w:szCs w:val="20"/>
        </w:rPr>
      </w:pPr>
    </w:p>
    <w:p w:rsidR="004F0036" w:rsidRPr="004F0036" w:rsidRDefault="004F0036" w:rsidP="004F0036">
      <w:pPr>
        <w:rPr>
          <w:rFonts w:cs="Arial"/>
          <w:sz w:val="20"/>
          <w:szCs w:val="20"/>
        </w:rPr>
      </w:pPr>
      <w:r w:rsidRPr="004F0036">
        <w:rPr>
          <w:rFonts w:cs="Arial"/>
          <w:sz w:val="20"/>
          <w:szCs w:val="20"/>
        </w:rPr>
        <w:t xml:space="preserve">Following the consultation, </w:t>
      </w:r>
      <w:proofErr w:type="gramStart"/>
      <w:r w:rsidRPr="004F0036">
        <w:rPr>
          <w:rFonts w:cs="Arial"/>
          <w:sz w:val="20"/>
          <w:szCs w:val="20"/>
        </w:rPr>
        <w:t>It</w:t>
      </w:r>
      <w:proofErr w:type="gramEnd"/>
      <w:r w:rsidRPr="004F0036">
        <w:rPr>
          <w:rFonts w:cs="Arial"/>
          <w:sz w:val="20"/>
          <w:szCs w:val="20"/>
        </w:rPr>
        <w:t xml:space="preserve"> is recommended that this section should make use of the first biennial preparation experiences to assess constraints, gaps and related financial, technical and capacity enhancement need to enable Thailand to prepare its biennial update report effectively.</w:t>
      </w:r>
    </w:p>
    <w:p w:rsidR="004F0036" w:rsidRPr="005A41D0" w:rsidRDefault="004F0036" w:rsidP="004E680A">
      <w:pPr>
        <w:rPr>
          <w:rFonts w:cs="Arial"/>
          <w:b/>
          <w:bCs/>
          <w:sz w:val="20"/>
          <w:szCs w:val="20"/>
        </w:rPr>
      </w:pPr>
      <w:r w:rsidRPr="004F0036">
        <w:rPr>
          <w:rFonts w:cs="Arial"/>
          <w:sz w:val="20"/>
          <w:szCs w:val="20"/>
        </w:rPr>
        <w:br w:type="page"/>
      </w:r>
      <w:r w:rsidR="005A41D0" w:rsidRPr="005A41D0">
        <w:rPr>
          <w:rFonts w:cs="Arial"/>
          <w:b/>
          <w:bCs/>
          <w:sz w:val="20"/>
          <w:szCs w:val="20"/>
        </w:rPr>
        <w:lastRenderedPageBreak/>
        <w:t xml:space="preserve">Annex B: </w:t>
      </w:r>
      <w:r w:rsidRPr="005A41D0">
        <w:rPr>
          <w:rFonts w:cs="Arial"/>
          <w:b/>
          <w:bCs/>
          <w:sz w:val="20"/>
          <w:szCs w:val="20"/>
        </w:rPr>
        <w:t>Technical components of the project proposal</w:t>
      </w:r>
    </w:p>
    <w:p w:rsidR="004F0036" w:rsidRPr="004F0036" w:rsidRDefault="004F0036" w:rsidP="004F0036">
      <w:pPr>
        <w:rPr>
          <w:rFonts w:cs="Arial"/>
          <w:sz w:val="20"/>
          <w:szCs w:val="20"/>
        </w:rPr>
      </w:pPr>
    </w:p>
    <w:p w:rsidR="004F0036" w:rsidRPr="004F0036" w:rsidRDefault="004F0036" w:rsidP="00267C3B">
      <w:pPr>
        <w:numPr>
          <w:ilvl w:val="0"/>
          <w:numId w:val="36"/>
        </w:numPr>
        <w:tabs>
          <w:tab w:val="clear" w:pos="720"/>
        </w:tabs>
        <w:spacing w:after="0"/>
        <w:ind w:left="360"/>
        <w:jc w:val="left"/>
        <w:rPr>
          <w:rFonts w:cs="Arial"/>
          <w:sz w:val="20"/>
          <w:szCs w:val="20"/>
        </w:rPr>
      </w:pPr>
      <w:r w:rsidRPr="004F0036">
        <w:rPr>
          <w:rFonts w:cs="Arial"/>
          <w:sz w:val="20"/>
          <w:szCs w:val="20"/>
        </w:rPr>
        <w:t>Description of components and activities</w:t>
      </w:r>
    </w:p>
    <w:p w:rsidR="004F0036" w:rsidRPr="004F0036" w:rsidRDefault="004F0036" w:rsidP="004F0036">
      <w:pPr>
        <w:rPr>
          <w:rFonts w:cs="Arial"/>
          <w:sz w:val="20"/>
          <w:szCs w:val="20"/>
        </w:rPr>
      </w:pPr>
    </w:p>
    <w:p w:rsidR="004F0036" w:rsidRPr="004F0036" w:rsidRDefault="004F0036" w:rsidP="004F0036">
      <w:pPr>
        <w:ind w:firstLine="720"/>
        <w:rPr>
          <w:rFonts w:cs="Arial"/>
          <w:i/>
          <w:iCs/>
          <w:sz w:val="20"/>
          <w:szCs w:val="20"/>
        </w:rPr>
      </w:pPr>
      <w:r w:rsidRPr="004F0036">
        <w:rPr>
          <w:rFonts w:cs="Arial"/>
          <w:i/>
          <w:iCs/>
          <w:sz w:val="20"/>
          <w:szCs w:val="20"/>
        </w:rPr>
        <w:t>National circumstances</w:t>
      </w:r>
    </w:p>
    <w:p w:rsidR="004F0036" w:rsidRPr="004F0036" w:rsidRDefault="004F0036" w:rsidP="004F0036">
      <w:pPr>
        <w:autoSpaceDE w:val="0"/>
        <w:autoSpaceDN w:val="0"/>
        <w:adjustRightInd w:val="0"/>
        <w:rPr>
          <w:rFonts w:cs="Arial"/>
          <w:sz w:val="20"/>
          <w:szCs w:val="20"/>
        </w:rPr>
      </w:pPr>
    </w:p>
    <w:p w:rsidR="004F0036" w:rsidRPr="004F0036" w:rsidRDefault="004F0036" w:rsidP="004F0036">
      <w:pPr>
        <w:autoSpaceDE w:val="0"/>
        <w:autoSpaceDN w:val="0"/>
        <w:adjustRightInd w:val="0"/>
        <w:rPr>
          <w:rFonts w:cs="Arial"/>
          <w:sz w:val="20"/>
          <w:szCs w:val="20"/>
        </w:rPr>
      </w:pPr>
      <w:r w:rsidRPr="004F0036">
        <w:rPr>
          <w:rFonts w:cs="Arial"/>
          <w:sz w:val="20"/>
          <w:szCs w:val="20"/>
        </w:rPr>
        <w:t xml:space="preserve">The national circumstances chapter provided in the SNC will be updated to reflect the macro socio-economic development over the period of TNC preparation. Basic country data will be briefly summarized. Demographic and socio-economic development will be synthesized. Development of key economic sectors such as agriculture, industry and services will be summarized. Social development particularly in relation to quality of life will also be described. Development of key resources, including land, water and energy and environmental quality over the period will be included. </w:t>
      </w:r>
    </w:p>
    <w:p w:rsidR="004F0036" w:rsidRPr="004F0036" w:rsidRDefault="004F0036" w:rsidP="004F0036">
      <w:pPr>
        <w:autoSpaceDE w:val="0"/>
        <w:autoSpaceDN w:val="0"/>
        <w:adjustRightInd w:val="0"/>
        <w:rPr>
          <w:rFonts w:cs="Arial"/>
          <w:sz w:val="20"/>
          <w:szCs w:val="20"/>
        </w:rPr>
      </w:pPr>
    </w:p>
    <w:p w:rsidR="004F0036" w:rsidRPr="004F0036" w:rsidRDefault="004F0036" w:rsidP="004F0036">
      <w:pPr>
        <w:autoSpaceDE w:val="0"/>
        <w:autoSpaceDN w:val="0"/>
        <w:adjustRightInd w:val="0"/>
        <w:rPr>
          <w:rFonts w:cs="Arial"/>
          <w:sz w:val="20"/>
          <w:szCs w:val="20"/>
        </w:rPr>
      </w:pPr>
      <w:r w:rsidRPr="004F0036">
        <w:rPr>
          <w:rFonts w:cs="Arial"/>
          <w:sz w:val="20"/>
          <w:szCs w:val="20"/>
        </w:rPr>
        <w:t xml:space="preserve">The section will also address policies and measures related to the objectives and contributing to the achievement of the Convention. A description of institutional arrangements relevant to the preparation of the national communications on a continuous basis would also be discussed. Tables, maps and charts will be used as appropriate. </w:t>
      </w:r>
    </w:p>
    <w:p w:rsidR="004F0036" w:rsidRPr="004F0036" w:rsidRDefault="004F0036" w:rsidP="004F0036">
      <w:pPr>
        <w:autoSpaceDE w:val="0"/>
        <w:autoSpaceDN w:val="0"/>
        <w:adjustRightInd w:val="0"/>
        <w:rPr>
          <w:rFonts w:cs="Arial"/>
          <w:sz w:val="20"/>
          <w:szCs w:val="20"/>
        </w:rPr>
      </w:pPr>
    </w:p>
    <w:p w:rsidR="004F0036" w:rsidRPr="004F0036" w:rsidRDefault="004F0036" w:rsidP="004F0036">
      <w:pPr>
        <w:ind w:firstLine="720"/>
        <w:rPr>
          <w:rFonts w:cs="Arial"/>
          <w:i/>
          <w:iCs/>
          <w:sz w:val="20"/>
          <w:szCs w:val="20"/>
        </w:rPr>
      </w:pPr>
      <w:r w:rsidRPr="004F0036">
        <w:rPr>
          <w:rFonts w:cs="Arial"/>
          <w:i/>
          <w:iCs/>
          <w:sz w:val="20"/>
          <w:szCs w:val="20"/>
        </w:rPr>
        <w:t>Greenhouse gas inventory</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The inventory report of Thailand follows the UNFCCC guidelines for the preparation of national communication from the Parties not included in Annex-1 as provided in Decision 17/CP.8. The IPCC Revised 1996 Guidelines for National Greenhouse Gas Inventories and the 2000 IPCC Good Practice Guidance and Uncertainty Management on National Inventories were used to estimate the national inventory for 2000. The global warming potential (GWP) factors recommended by IPCC were also used to derive emissions in CO</w:t>
      </w:r>
      <w:r w:rsidRPr="004F0036">
        <w:rPr>
          <w:rFonts w:cs="Arial"/>
          <w:sz w:val="20"/>
          <w:szCs w:val="20"/>
          <w:vertAlign w:val="subscript"/>
        </w:rPr>
        <w:t>2</w:t>
      </w:r>
      <w:r w:rsidRPr="004F0036">
        <w:rPr>
          <w:rFonts w:cs="Arial"/>
          <w:sz w:val="20"/>
          <w:szCs w:val="20"/>
        </w:rPr>
        <w:t xml:space="preserve"> equivalent.</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 xml:space="preserve">Emission factors and activity data are critical factors that affect the estimation of GHG inventory. In the case of Thailand, activity data are obtained from statistical reports from relevant </w:t>
      </w:r>
      <w:proofErr w:type="gramStart"/>
      <w:r w:rsidRPr="004F0036">
        <w:rPr>
          <w:rFonts w:cs="Arial"/>
          <w:sz w:val="20"/>
          <w:szCs w:val="20"/>
        </w:rPr>
        <w:t>agencies,</w:t>
      </w:r>
      <w:proofErr w:type="gramEnd"/>
      <w:r w:rsidRPr="004F0036">
        <w:rPr>
          <w:rFonts w:cs="Arial"/>
          <w:sz w:val="20"/>
          <w:szCs w:val="20"/>
        </w:rPr>
        <w:t xml:space="preserve"> while emission factors are mostly default ones provided by the IPCC Guidelines. Tier 2 is applied to N</w:t>
      </w:r>
      <w:r w:rsidRPr="004F0036">
        <w:rPr>
          <w:rFonts w:cs="Arial"/>
          <w:sz w:val="20"/>
          <w:szCs w:val="20"/>
          <w:vertAlign w:val="subscript"/>
        </w:rPr>
        <w:t>2</w:t>
      </w:r>
      <w:r w:rsidRPr="004F0036">
        <w:rPr>
          <w:rFonts w:cs="Arial"/>
          <w:sz w:val="20"/>
          <w:szCs w:val="20"/>
        </w:rPr>
        <w:t>O emission from animal waste management and GHG emissions from rice, forest and waste management. It is noted that local emission factors derived using the Delphi technique are also applied in the waste management sector. Three main Green House Gases (GHGs), CO</w:t>
      </w:r>
      <w:r w:rsidRPr="004F0036">
        <w:rPr>
          <w:rFonts w:cs="Arial"/>
          <w:sz w:val="20"/>
          <w:szCs w:val="20"/>
          <w:vertAlign w:val="subscript"/>
        </w:rPr>
        <w:t>2</w:t>
      </w:r>
      <w:r w:rsidRPr="004F0036">
        <w:rPr>
          <w:rFonts w:cs="Arial"/>
          <w:sz w:val="20"/>
          <w:szCs w:val="20"/>
        </w:rPr>
        <w:t>, CH</w:t>
      </w:r>
      <w:r w:rsidRPr="004F0036">
        <w:rPr>
          <w:rFonts w:cs="Arial"/>
          <w:sz w:val="20"/>
          <w:szCs w:val="20"/>
          <w:vertAlign w:val="subscript"/>
        </w:rPr>
        <w:t>4</w:t>
      </w:r>
      <w:r w:rsidRPr="004F0036">
        <w:rPr>
          <w:rFonts w:cs="Arial"/>
          <w:sz w:val="20"/>
          <w:szCs w:val="20"/>
        </w:rPr>
        <w:t xml:space="preserve"> and N</w:t>
      </w:r>
      <w:r w:rsidRPr="004F0036">
        <w:rPr>
          <w:rFonts w:cs="Arial"/>
          <w:sz w:val="20"/>
          <w:szCs w:val="20"/>
          <w:vertAlign w:val="subscript"/>
        </w:rPr>
        <w:t>2</w:t>
      </w:r>
      <w:r w:rsidRPr="004F0036">
        <w:rPr>
          <w:rFonts w:cs="Arial"/>
          <w:sz w:val="20"/>
          <w:szCs w:val="20"/>
        </w:rPr>
        <w:t xml:space="preserve">O, are reported by source and sink. Other GHGs also reported are CO, </w:t>
      </w:r>
      <w:proofErr w:type="spellStart"/>
      <w:r w:rsidRPr="004F0036">
        <w:rPr>
          <w:rFonts w:cs="Arial"/>
          <w:sz w:val="20"/>
          <w:szCs w:val="20"/>
        </w:rPr>
        <w:t>NO</w:t>
      </w:r>
      <w:r w:rsidRPr="004F0036">
        <w:rPr>
          <w:rFonts w:cs="Arial"/>
          <w:sz w:val="20"/>
          <w:szCs w:val="20"/>
          <w:vertAlign w:val="subscript"/>
        </w:rPr>
        <w:t>x</w:t>
      </w:r>
      <w:proofErr w:type="spellEnd"/>
      <w:r w:rsidRPr="004F0036">
        <w:rPr>
          <w:rFonts w:cs="Arial"/>
          <w:sz w:val="20"/>
          <w:szCs w:val="20"/>
        </w:rPr>
        <w:t xml:space="preserve"> and NMVOCs as well as </w:t>
      </w:r>
      <w:proofErr w:type="spellStart"/>
      <w:r w:rsidRPr="004F0036">
        <w:rPr>
          <w:rFonts w:cs="Arial"/>
          <w:sz w:val="20"/>
          <w:szCs w:val="20"/>
        </w:rPr>
        <w:t>SO</w:t>
      </w:r>
      <w:r w:rsidRPr="004F0036">
        <w:rPr>
          <w:rFonts w:cs="Arial"/>
          <w:sz w:val="20"/>
          <w:szCs w:val="20"/>
          <w:vertAlign w:val="subscript"/>
        </w:rPr>
        <w:t>x</w:t>
      </w:r>
      <w:proofErr w:type="spellEnd"/>
      <w:r w:rsidRPr="004F0036">
        <w:rPr>
          <w:rFonts w:cs="Arial"/>
          <w:sz w:val="20"/>
          <w:szCs w:val="20"/>
        </w:rPr>
        <w:t xml:space="preserve">. </w:t>
      </w:r>
    </w:p>
    <w:p w:rsidR="004F0036" w:rsidRPr="004F0036" w:rsidRDefault="004F0036" w:rsidP="004F0036">
      <w:pPr>
        <w:autoSpaceDE w:val="0"/>
        <w:autoSpaceDN w:val="0"/>
        <w:adjustRightInd w:val="0"/>
        <w:rPr>
          <w:rFonts w:cs="Arial"/>
          <w:sz w:val="20"/>
          <w:szCs w:val="20"/>
        </w:rPr>
      </w:pPr>
    </w:p>
    <w:p w:rsidR="004F0036" w:rsidRPr="004F0036" w:rsidRDefault="004F0036" w:rsidP="004F0036">
      <w:pPr>
        <w:autoSpaceDE w:val="0"/>
        <w:autoSpaceDN w:val="0"/>
        <w:adjustRightInd w:val="0"/>
        <w:rPr>
          <w:rFonts w:cs="Arial"/>
          <w:sz w:val="20"/>
          <w:szCs w:val="20"/>
        </w:rPr>
      </w:pPr>
      <w:r w:rsidRPr="004F0036">
        <w:rPr>
          <w:rFonts w:cs="Arial"/>
          <w:sz w:val="20"/>
          <w:szCs w:val="20"/>
        </w:rPr>
        <w:t>The calculation of the national inventory was done by a group of experts. In the process, training was also provided to the relevant government officials. Gaps and constraints in the inventory preparation were identified. Among them are:</w:t>
      </w:r>
    </w:p>
    <w:p w:rsidR="004F0036" w:rsidRPr="004F0036" w:rsidRDefault="004F0036" w:rsidP="004F0036">
      <w:pPr>
        <w:autoSpaceDE w:val="0"/>
        <w:autoSpaceDN w:val="0"/>
        <w:adjustRightInd w:val="0"/>
        <w:rPr>
          <w:rFonts w:cs="Arial"/>
          <w:sz w:val="20"/>
          <w:szCs w:val="20"/>
        </w:rPr>
      </w:pPr>
    </w:p>
    <w:p w:rsidR="004F0036" w:rsidRPr="004F0036" w:rsidRDefault="004F0036" w:rsidP="00267C3B">
      <w:pPr>
        <w:numPr>
          <w:ilvl w:val="0"/>
          <w:numId w:val="40"/>
        </w:numPr>
        <w:spacing w:after="0"/>
        <w:rPr>
          <w:rFonts w:cs="Arial"/>
          <w:color w:val="000000"/>
          <w:sz w:val="20"/>
          <w:szCs w:val="20"/>
        </w:rPr>
      </w:pPr>
      <w:r w:rsidRPr="004F0036">
        <w:rPr>
          <w:rFonts w:cs="Arial"/>
          <w:color w:val="000000"/>
          <w:sz w:val="20"/>
          <w:szCs w:val="20"/>
        </w:rPr>
        <w:t>In addition to the three main GHGs, other types of GHGs should be covered to the extent data and technical expertise permit,</w:t>
      </w:r>
    </w:p>
    <w:p w:rsidR="004F0036" w:rsidRPr="004F0036" w:rsidRDefault="004F0036" w:rsidP="00267C3B">
      <w:pPr>
        <w:numPr>
          <w:ilvl w:val="0"/>
          <w:numId w:val="40"/>
        </w:numPr>
        <w:spacing w:after="0"/>
        <w:rPr>
          <w:rFonts w:cs="Arial"/>
          <w:color w:val="000000"/>
          <w:sz w:val="20"/>
          <w:szCs w:val="20"/>
        </w:rPr>
      </w:pPr>
      <w:r w:rsidRPr="004F0036">
        <w:rPr>
          <w:rFonts w:cs="Arial"/>
          <w:color w:val="000000"/>
          <w:sz w:val="20"/>
          <w:szCs w:val="20"/>
        </w:rPr>
        <w:t>Emphasis should be given to improve the local emission factors, especially for rice,</w:t>
      </w:r>
    </w:p>
    <w:p w:rsidR="004F0036" w:rsidRPr="004F0036" w:rsidRDefault="004F0036" w:rsidP="00267C3B">
      <w:pPr>
        <w:numPr>
          <w:ilvl w:val="0"/>
          <w:numId w:val="40"/>
        </w:numPr>
        <w:spacing w:after="0"/>
        <w:rPr>
          <w:rFonts w:cs="Arial"/>
          <w:color w:val="000000"/>
          <w:sz w:val="20"/>
          <w:szCs w:val="20"/>
        </w:rPr>
      </w:pPr>
      <w:r w:rsidRPr="004F0036">
        <w:rPr>
          <w:rFonts w:cs="Arial"/>
          <w:color w:val="000000"/>
          <w:sz w:val="20"/>
          <w:szCs w:val="20"/>
        </w:rPr>
        <w:t>Activity data for forestry sector need improvement,</w:t>
      </w:r>
    </w:p>
    <w:p w:rsidR="004F0036" w:rsidRPr="004F0036" w:rsidRDefault="004F0036" w:rsidP="00267C3B">
      <w:pPr>
        <w:numPr>
          <w:ilvl w:val="0"/>
          <w:numId w:val="40"/>
        </w:numPr>
        <w:spacing w:after="0"/>
        <w:rPr>
          <w:rFonts w:cs="Arial"/>
          <w:color w:val="000000"/>
          <w:sz w:val="20"/>
          <w:szCs w:val="20"/>
        </w:rPr>
      </w:pPr>
      <w:r w:rsidRPr="004F0036">
        <w:rPr>
          <w:rFonts w:cs="Arial"/>
          <w:color w:val="000000"/>
          <w:sz w:val="20"/>
          <w:szCs w:val="20"/>
        </w:rPr>
        <w:t>Related government agencies should carry out the estimation of GHG inventory with the advisory supports from experts</w:t>
      </w:r>
    </w:p>
    <w:p w:rsidR="004F0036" w:rsidRPr="004F0036" w:rsidRDefault="004F0036" w:rsidP="004F0036">
      <w:pPr>
        <w:autoSpaceDE w:val="0"/>
        <w:autoSpaceDN w:val="0"/>
        <w:adjustRightInd w:val="0"/>
        <w:rPr>
          <w:rFonts w:cs="Arial"/>
          <w:sz w:val="20"/>
          <w:szCs w:val="20"/>
        </w:rPr>
      </w:pPr>
    </w:p>
    <w:p w:rsidR="004F0036" w:rsidRPr="004F0036" w:rsidRDefault="004F0036" w:rsidP="004F0036">
      <w:pPr>
        <w:autoSpaceDE w:val="0"/>
        <w:autoSpaceDN w:val="0"/>
        <w:adjustRightInd w:val="0"/>
        <w:rPr>
          <w:rFonts w:cs="Arial"/>
          <w:sz w:val="20"/>
          <w:szCs w:val="20"/>
        </w:rPr>
      </w:pPr>
      <w:r w:rsidRPr="004F0036">
        <w:rPr>
          <w:rFonts w:cs="Arial"/>
          <w:sz w:val="20"/>
          <w:szCs w:val="20"/>
        </w:rPr>
        <w:t xml:space="preserve">The activity data and local emission factors remain the constraints to the improvement of GHG inventory process for Thailand. The more important issues are activity data for forestry and emission factors for rice. Moving up to </w:t>
      </w:r>
      <w:r w:rsidRPr="004F0036">
        <w:rPr>
          <w:rFonts w:cs="Arial"/>
          <w:sz w:val="20"/>
          <w:szCs w:val="20"/>
        </w:rPr>
        <w:lastRenderedPageBreak/>
        <w:t>higher tiers would generally require more comprehensive activity data and use of local emission factors. It is anticipated that the activity data and local emission factors will continue to be the constraints in the future.</w:t>
      </w:r>
    </w:p>
    <w:p w:rsidR="004F0036" w:rsidRPr="004F0036" w:rsidRDefault="004F0036" w:rsidP="004F0036">
      <w:pPr>
        <w:autoSpaceDE w:val="0"/>
        <w:autoSpaceDN w:val="0"/>
        <w:adjustRightInd w:val="0"/>
        <w:rPr>
          <w:rFonts w:cs="Arial"/>
          <w:sz w:val="20"/>
          <w:szCs w:val="20"/>
        </w:rPr>
      </w:pPr>
    </w:p>
    <w:p w:rsidR="004F0036" w:rsidRPr="004F0036" w:rsidRDefault="004F0036" w:rsidP="004F0036">
      <w:pPr>
        <w:autoSpaceDE w:val="0"/>
        <w:autoSpaceDN w:val="0"/>
        <w:adjustRightInd w:val="0"/>
        <w:rPr>
          <w:rFonts w:cs="Arial"/>
          <w:sz w:val="20"/>
          <w:szCs w:val="20"/>
        </w:rPr>
      </w:pPr>
      <w:r w:rsidRPr="004F0036">
        <w:rPr>
          <w:rFonts w:cs="Arial"/>
          <w:sz w:val="20"/>
          <w:szCs w:val="20"/>
        </w:rPr>
        <w:t>The TNC will emphasize the improvement of the inventory preparation process.  Relevant agencies will actively participate in the process with an aim to institutionalize into the national inventory system. The national experts will play an important role as trainers and advisors to the inventory task forces to be established. The IPCC guidelines will be adopted. Good practice guidance will continue to be applied.</w:t>
      </w:r>
    </w:p>
    <w:p w:rsidR="004F0036" w:rsidRPr="004F0036" w:rsidRDefault="004F0036" w:rsidP="004F0036">
      <w:pPr>
        <w:autoSpaceDE w:val="0"/>
        <w:autoSpaceDN w:val="0"/>
        <w:adjustRightInd w:val="0"/>
        <w:rPr>
          <w:rFonts w:cs="Arial"/>
          <w:sz w:val="20"/>
          <w:szCs w:val="20"/>
        </w:rPr>
      </w:pPr>
    </w:p>
    <w:p w:rsidR="004F0036" w:rsidRPr="004F0036" w:rsidRDefault="004F0036" w:rsidP="004F0036">
      <w:pPr>
        <w:autoSpaceDE w:val="0"/>
        <w:autoSpaceDN w:val="0"/>
        <w:adjustRightInd w:val="0"/>
        <w:rPr>
          <w:rFonts w:cs="Arial"/>
          <w:sz w:val="20"/>
          <w:szCs w:val="20"/>
        </w:rPr>
      </w:pPr>
      <w:r w:rsidRPr="004F0036">
        <w:rPr>
          <w:rFonts w:cs="Arial"/>
          <w:sz w:val="20"/>
          <w:szCs w:val="20"/>
        </w:rPr>
        <w:t>As decided b</w:t>
      </w:r>
      <w:r w:rsidR="00BE3AA5">
        <w:rPr>
          <w:rFonts w:cs="Arial"/>
          <w:sz w:val="20"/>
          <w:szCs w:val="20"/>
        </w:rPr>
        <w:t>y the COP, the non A</w:t>
      </w:r>
      <w:r w:rsidRPr="004F0036">
        <w:rPr>
          <w:rFonts w:cs="Arial"/>
          <w:sz w:val="20"/>
          <w:szCs w:val="20"/>
        </w:rPr>
        <w:t>nnex-I parties is required to submit the BUR on inventory and mitigation measures to the UNFCCC. They are encouraged to submit the first BUR by 2014. Thailand responded to the decisions and it is timely to integrate the preparation of BUR to the TNC preparation process.</w:t>
      </w:r>
    </w:p>
    <w:p w:rsidR="004F0036" w:rsidRPr="004F0036" w:rsidRDefault="004F0036" w:rsidP="004F0036">
      <w:pPr>
        <w:autoSpaceDE w:val="0"/>
        <w:autoSpaceDN w:val="0"/>
        <w:adjustRightInd w:val="0"/>
        <w:rPr>
          <w:rFonts w:cs="Arial"/>
          <w:sz w:val="20"/>
          <w:szCs w:val="20"/>
        </w:rPr>
      </w:pPr>
    </w:p>
    <w:p w:rsidR="004F0036" w:rsidRPr="004F0036" w:rsidRDefault="004F0036" w:rsidP="004F0036">
      <w:pPr>
        <w:autoSpaceDE w:val="0"/>
        <w:autoSpaceDN w:val="0"/>
        <w:adjustRightInd w:val="0"/>
        <w:rPr>
          <w:rFonts w:cs="Arial"/>
          <w:sz w:val="20"/>
          <w:szCs w:val="20"/>
        </w:rPr>
      </w:pPr>
      <w:r w:rsidRPr="004F0036">
        <w:rPr>
          <w:rFonts w:cs="Arial"/>
          <w:sz w:val="20"/>
          <w:szCs w:val="20"/>
        </w:rPr>
        <w:t>To effective carry out the development of inventory system in Thailand, the prospective task forces will go through intensive training using the work done for the SNC as a case. The first assignment of the team will be the update of the GHG inventory to the year 2010, using similar techniques. The updated 2010 national GHG inventory will be part of the BUR to be submitted to the UNFCCC.</w:t>
      </w:r>
    </w:p>
    <w:p w:rsidR="004F0036" w:rsidRPr="004F0036" w:rsidRDefault="004F0036" w:rsidP="004F0036">
      <w:pPr>
        <w:autoSpaceDE w:val="0"/>
        <w:autoSpaceDN w:val="0"/>
        <w:adjustRightInd w:val="0"/>
        <w:rPr>
          <w:rFonts w:cs="Arial"/>
          <w:sz w:val="20"/>
          <w:szCs w:val="20"/>
        </w:rPr>
      </w:pPr>
    </w:p>
    <w:p w:rsidR="004F0036" w:rsidRPr="004F0036" w:rsidRDefault="004F0036" w:rsidP="004F0036">
      <w:pPr>
        <w:rPr>
          <w:rFonts w:cs="Arial"/>
          <w:sz w:val="20"/>
          <w:szCs w:val="20"/>
        </w:rPr>
      </w:pPr>
      <w:r w:rsidRPr="004F0036">
        <w:rPr>
          <w:rFonts w:cs="Arial"/>
          <w:sz w:val="20"/>
          <w:szCs w:val="20"/>
        </w:rPr>
        <w:t>The inventory task forces will further explore possibilities to improve the inventory process of Thailand to more complicated methodologies and higher tiers. The task forces will be in charge of the preparation of GHG inventory for 2012. The GHG inventory for the year 2012 will be part of the TNC from Thailand to the UNFCCC.</w:t>
      </w:r>
    </w:p>
    <w:p w:rsidR="004F0036" w:rsidRPr="004F0036" w:rsidRDefault="004F0036" w:rsidP="004F0036">
      <w:pPr>
        <w:rPr>
          <w:rFonts w:cs="Arial"/>
          <w:sz w:val="20"/>
          <w:szCs w:val="20"/>
        </w:rPr>
      </w:pPr>
    </w:p>
    <w:p w:rsidR="004F0036" w:rsidRPr="004F0036" w:rsidRDefault="004F0036" w:rsidP="004F0036">
      <w:pPr>
        <w:rPr>
          <w:rFonts w:cs="Arial"/>
          <w:sz w:val="20"/>
          <w:szCs w:val="20"/>
        </w:rPr>
      </w:pPr>
    </w:p>
    <w:p w:rsidR="004F0036" w:rsidRPr="004F0036" w:rsidRDefault="004F0036" w:rsidP="004F0036">
      <w:pPr>
        <w:ind w:firstLine="720"/>
        <w:rPr>
          <w:rFonts w:cs="Arial"/>
          <w:i/>
          <w:iCs/>
          <w:sz w:val="20"/>
          <w:szCs w:val="20"/>
        </w:rPr>
      </w:pPr>
      <w:r w:rsidRPr="004F0036">
        <w:rPr>
          <w:rFonts w:cs="Arial"/>
          <w:i/>
          <w:iCs/>
          <w:sz w:val="20"/>
          <w:szCs w:val="20"/>
        </w:rPr>
        <w:t>Programs containing measures to facilitate adequate adaptation to climate change</w:t>
      </w:r>
    </w:p>
    <w:p w:rsidR="004F0036" w:rsidRPr="004F0036" w:rsidRDefault="004F0036" w:rsidP="004F0036">
      <w:pPr>
        <w:rPr>
          <w:rFonts w:cs="Arial"/>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 xml:space="preserve">Study on vulnerability and adaptation to climate change (V&amp;A) in Thailand was conducted as early as 1980s. The main technical problem encountered is the high uncertainties of the impacts estimated, especially in agriculture. The problem of uncertainties has persisted until now. As a result, the use of technical research for policy analysis was strictly limited. To address uncertainties, climate scenarios derived from different GCMs (Global Circulation Models) should be used to estimate the potential impacts and compared. </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climate change impact studies had improved substantially in the SNC. Climate scenarios for Thailand were downscaled from regional climate scenarios that were generated by PRECIS. Analysis of climate change impact, under different global socio-economic scenarios (e.g. A1, B1) was carried out. Unfortunately, impact analysis of regional climate scenarios that generated from one GCM would not address uncertainties of climate scenarios. The recently completed Thailand’s First Assessment Report confirms that Thailand still lacks of information and knowledge in this area. The working group 1 has summarized the scenarios for Thailand derived from four different GCMs. These studies used different resolutions, base years, future years and socio-economic scenarios as GHG drivers</w:t>
      </w:r>
      <w:r w:rsidRPr="004F0036">
        <w:rPr>
          <w:rStyle w:val="FootnoteReference"/>
          <w:rFonts w:cs="Arial"/>
          <w:color w:val="000000"/>
          <w:sz w:val="20"/>
          <w:szCs w:val="20"/>
        </w:rPr>
        <w:footnoteReference w:id="7"/>
      </w:r>
      <w:r w:rsidRPr="004F0036">
        <w:rPr>
          <w:rFonts w:cs="Arial"/>
          <w:color w:val="000000"/>
          <w:sz w:val="20"/>
          <w:szCs w:val="20"/>
        </w:rPr>
        <w:t>. Hence, the studies, by themselves, would not assist in addressing uncertainties.</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sz w:val="20"/>
          <w:szCs w:val="20"/>
        </w:rPr>
        <w:t>Linkages between impact and vulnerability are required to develop options to adapt to climate change. Similar to other countries, scientific uncertainties continue to hinder Thailand in developing adaptation options and integrating them into national development planning.</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lastRenderedPageBreak/>
        <w:t>In the SNC preparation, Thailand also introduced studies on vulnerability and adaptation to climate variability and extreme events, including climate-related disastrous events such as droughts, floods, storms and so on. The APF and NAPA approaches were used. The review of vulnerability and adaptation (V&amp;A) indicated some progress has been made, especially improvement resilience to climate variability and extreme events, particularly on drought, flood and coastal erosion. Several action research works were conducted over the past few years</w:t>
      </w:r>
      <w:r w:rsidRPr="004F0036">
        <w:rPr>
          <w:rStyle w:val="FootnoteReference"/>
          <w:rFonts w:cs="Arial"/>
          <w:color w:val="000000"/>
          <w:sz w:val="20"/>
          <w:szCs w:val="20"/>
        </w:rPr>
        <w:footnoteReference w:id="8"/>
      </w:r>
      <w:r w:rsidRPr="004F0036">
        <w:rPr>
          <w:rFonts w:cs="Arial"/>
          <w:color w:val="000000"/>
          <w:sz w:val="20"/>
          <w:szCs w:val="20"/>
        </w:rPr>
        <w:t xml:space="preserve">. </w:t>
      </w:r>
    </w:p>
    <w:p w:rsidR="004F0036" w:rsidRPr="004F0036" w:rsidRDefault="004F0036" w:rsidP="004F0036">
      <w:pPr>
        <w:rPr>
          <w:rFonts w:cs="Arial"/>
          <w:color w:val="000000"/>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The experiences from these studies suggest that addressing climate variability and extreme events are very local specific. Appropriate approaches to cope with and adapt to climate variability and extreme events require holistic approach. Indigenous knowledge and local circumstances are important factors affecting the adaptation decision. Knowledge and experience sharing is crucial to the adaptation process.</w:t>
      </w:r>
    </w:p>
    <w:p w:rsidR="004F0036" w:rsidRPr="004F0036" w:rsidRDefault="004F0036" w:rsidP="004F0036">
      <w:pPr>
        <w:rPr>
          <w:rFonts w:cs="Arial"/>
          <w:color w:val="000000"/>
          <w:sz w:val="20"/>
          <w:szCs w:val="20"/>
        </w:rPr>
      </w:pPr>
    </w:p>
    <w:p w:rsidR="004F0036" w:rsidRPr="004F0036" w:rsidRDefault="004F0036" w:rsidP="004F0036">
      <w:pPr>
        <w:rPr>
          <w:rFonts w:cs="Arial"/>
          <w:sz w:val="20"/>
          <w:szCs w:val="20"/>
        </w:rPr>
      </w:pPr>
      <w:r w:rsidRPr="004F0036">
        <w:rPr>
          <w:rFonts w:cs="Arial"/>
          <w:sz w:val="20"/>
          <w:szCs w:val="20"/>
        </w:rPr>
        <w:t xml:space="preserve">The TNC will continue to narrow the gaps on vulnerability and adaptation to climate change. The main objective of the V&amp;A in TNC is to address the uncertainties in climate change vulnerability and adaptation and to deepen the understanding of vulnerability and adaptation to climate variability and extreme events. </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The first task will develop a regional climate scenario from PRECIS, using global scenario(s) from model(s) other than the existing one. The results will be used to analyze climate change impacts on the key sectors including agriculture, water resources and health. The results will compare with compatible previous studies to assess the uncertainties.</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 xml:space="preserve">The TNC will also cover the climate vulnerability and extreme events in selected persistent drought and flood areas. The NAPA approach will be applied. It is anticipated that the study will emphasize on agricultural communities in the Northern and </w:t>
      </w:r>
      <w:proofErr w:type="spellStart"/>
      <w:r w:rsidRPr="004F0036">
        <w:rPr>
          <w:rFonts w:cs="Arial"/>
          <w:sz w:val="20"/>
          <w:szCs w:val="20"/>
        </w:rPr>
        <w:t>Northeastern</w:t>
      </w:r>
      <w:proofErr w:type="spellEnd"/>
      <w:r w:rsidRPr="004F0036">
        <w:rPr>
          <w:rFonts w:cs="Arial"/>
          <w:sz w:val="20"/>
          <w:szCs w:val="20"/>
        </w:rPr>
        <w:t xml:space="preserve"> regions. The study will mobilize the knowledge and experiences from previous and existing studies. The technical results will be integrated into local development planning process through consultation and participation approaches.</w:t>
      </w:r>
    </w:p>
    <w:p w:rsidR="004F0036" w:rsidRPr="004F0036" w:rsidRDefault="004F0036" w:rsidP="004F0036">
      <w:pPr>
        <w:rPr>
          <w:rFonts w:cs="Arial"/>
          <w:sz w:val="20"/>
          <w:szCs w:val="20"/>
        </w:rPr>
      </w:pPr>
    </w:p>
    <w:p w:rsidR="005A086D" w:rsidRDefault="004F0036" w:rsidP="004F0036">
      <w:pPr>
        <w:rPr>
          <w:rFonts w:cs="Arial"/>
          <w:sz w:val="20"/>
          <w:szCs w:val="20"/>
        </w:rPr>
      </w:pPr>
      <w:r w:rsidRPr="004F0036">
        <w:rPr>
          <w:rFonts w:cs="Arial"/>
          <w:sz w:val="20"/>
          <w:szCs w:val="20"/>
        </w:rPr>
        <w:t>Another V&amp;A supporting activity that will be carried out is to enhance the technical network among experts. A V&amp;A forum will be organized for V&amp;A experts to exchange research knowledge and experiences in specific topics. It is envisaged that two meetings/workshops would be organized each year during the TNC preparation period.</w:t>
      </w:r>
    </w:p>
    <w:p w:rsidR="005A086D" w:rsidRPr="004F0036" w:rsidRDefault="005A086D" w:rsidP="004F0036">
      <w:pPr>
        <w:rPr>
          <w:rFonts w:cs="Arial"/>
          <w:sz w:val="20"/>
          <w:szCs w:val="20"/>
        </w:rPr>
      </w:pPr>
    </w:p>
    <w:p w:rsidR="004F0036" w:rsidRPr="004F0036" w:rsidRDefault="004F0036" w:rsidP="004F0036">
      <w:pPr>
        <w:ind w:firstLine="720"/>
        <w:rPr>
          <w:rFonts w:cs="Arial"/>
          <w:i/>
          <w:iCs/>
          <w:sz w:val="20"/>
          <w:szCs w:val="20"/>
        </w:rPr>
      </w:pPr>
      <w:r w:rsidRPr="004F0036">
        <w:rPr>
          <w:rFonts w:cs="Arial"/>
          <w:i/>
          <w:iCs/>
          <w:sz w:val="20"/>
          <w:szCs w:val="20"/>
        </w:rPr>
        <w:t>Programs containing measures to mitigate climate change</w:t>
      </w:r>
    </w:p>
    <w:p w:rsidR="004F0036" w:rsidRPr="004F0036" w:rsidRDefault="004F0036" w:rsidP="004F0036">
      <w:pPr>
        <w:rPr>
          <w:rFonts w:cs="Arial"/>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 xml:space="preserve">Mitigation of GHGs is a voluntary commitment of developing parties to the Convention. In the INC and SNC of Thailand, steps taken to address mitigation were discussed. Thailand bases on the national sustainable development policies and win-win approach to mitigate GHG emissions. Research and development on </w:t>
      </w:r>
      <w:r w:rsidRPr="004F0036">
        <w:rPr>
          <w:rFonts w:cs="Arial"/>
          <w:sz w:val="20"/>
          <w:szCs w:val="20"/>
        </w:rPr>
        <w:t xml:space="preserve">greenhouse gas mitigation in Thailand has been more advanced than those of other areas of climate change. </w:t>
      </w:r>
      <w:r w:rsidRPr="004F0036">
        <w:rPr>
          <w:rFonts w:cs="Arial"/>
          <w:color w:val="000000"/>
          <w:sz w:val="20"/>
          <w:szCs w:val="20"/>
        </w:rPr>
        <w:t xml:space="preserve">This </w:t>
      </w:r>
      <w:r w:rsidRPr="004F0036">
        <w:rPr>
          <w:rFonts w:cs="Arial"/>
          <w:color w:val="000000"/>
          <w:sz w:val="20"/>
          <w:szCs w:val="20"/>
        </w:rPr>
        <w:lastRenderedPageBreak/>
        <w:t>is partly due to bias of international support and cooperation to this area than others in climate change. The studies on mitigation in Thailand, so far, have emphasized on mitigation technical options in energy sector and the direct costs of options.</w:t>
      </w:r>
    </w:p>
    <w:p w:rsidR="004F0036" w:rsidRPr="004F0036" w:rsidRDefault="004F0036" w:rsidP="004F0036">
      <w:pPr>
        <w:rPr>
          <w:rFonts w:cs="Arial"/>
          <w:color w:val="000000"/>
          <w:sz w:val="20"/>
          <w:szCs w:val="20"/>
        </w:rPr>
      </w:pPr>
    </w:p>
    <w:p w:rsidR="004F0036" w:rsidRPr="004F0036" w:rsidRDefault="004F0036" w:rsidP="004F0036">
      <w:pPr>
        <w:rPr>
          <w:rFonts w:cs="Arial"/>
          <w:sz w:val="20"/>
          <w:szCs w:val="20"/>
        </w:rPr>
      </w:pPr>
      <w:r w:rsidRPr="004F0036">
        <w:rPr>
          <w:rFonts w:cs="Arial"/>
          <w:sz w:val="20"/>
          <w:szCs w:val="20"/>
        </w:rPr>
        <w:t>Expansion of renewable use, over the past few years, affected food production and resulted in energy-food crises. The issue alerts the Thai government to review the implication of energy policies to food security. The incident confirms the urgent needs of research on potential social and economic effects of GHG mitigation. The subject that was not able to address in the SNC.</w:t>
      </w:r>
    </w:p>
    <w:p w:rsidR="004F0036" w:rsidRPr="004F0036" w:rsidRDefault="004F0036" w:rsidP="004F0036">
      <w:pPr>
        <w:rPr>
          <w:rFonts w:cs="Arial"/>
          <w:sz w:val="20"/>
          <w:szCs w:val="20"/>
        </w:rPr>
      </w:pPr>
    </w:p>
    <w:p w:rsidR="004F0036" w:rsidRPr="004F0036" w:rsidRDefault="004F0036" w:rsidP="004F0036">
      <w:pPr>
        <w:rPr>
          <w:rFonts w:cs="Arial"/>
          <w:color w:val="000000"/>
          <w:sz w:val="20"/>
          <w:szCs w:val="20"/>
        </w:rPr>
      </w:pPr>
      <w:r w:rsidRPr="004F0036">
        <w:rPr>
          <w:rFonts w:cs="Arial"/>
          <w:color w:val="000000"/>
          <w:sz w:val="20"/>
          <w:szCs w:val="20"/>
        </w:rPr>
        <w:t>In the TNC, therefore, efforts will be given to address the social economic consequences of different mitigation options in Thailand. This includes the emission projections and economic analysis of the mitigation options, particularly on macroeconomic effects.</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To approach the issues, experts on environmental economics and macroeconomics will be invited to participate in this particular study. The activities to study programmes containing measures to mitigate climate change include reviews of progress made in programmes/measures/actions contributing to GHG reduction, particularly on energy and forest. Based on the inventory study, socioeconomic development scenarios of the country will be used as a basis to assume mitigation options and conduct benefit-cost analysis and socio-economic implication of those options.</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In addition to the research above</w:t>
      </w:r>
      <w:r w:rsidR="005A086D">
        <w:rPr>
          <w:rFonts w:cs="Arial"/>
          <w:sz w:val="20"/>
          <w:szCs w:val="20"/>
        </w:rPr>
        <w:t xml:space="preserve">, capacity enhancement on NAMA </w:t>
      </w:r>
      <w:r w:rsidRPr="004F0036">
        <w:rPr>
          <w:rFonts w:cs="Arial"/>
          <w:sz w:val="20"/>
          <w:szCs w:val="20"/>
        </w:rPr>
        <w:t>and registry system will be carried out through a series of workshops. Working groups in charge of monitoring and enhance capacity and awareness to stakeholders will be established to carry out the tasks.</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For BUR, a group of experts will be assigned to review the BUR guidelines on mitigation actions/measures and prepare a document as input into the BUR of Thailand.</w:t>
      </w:r>
    </w:p>
    <w:p w:rsidR="004F0036" w:rsidRPr="004F0036" w:rsidRDefault="004F0036" w:rsidP="004F0036">
      <w:pPr>
        <w:rPr>
          <w:rFonts w:cs="Arial"/>
          <w:sz w:val="20"/>
          <w:szCs w:val="20"/>
        </w:rPr>
      </w:pPr>
    </w:p>
    <w:p w:rsidR="004F0036" w:rsidRPr="004F0036" w:rsidRDefault="004F0036" w:rsidP="004F0036">
      <w:pPr>
        <w:ind w:firstLine="720"/>
        <w:rPr>
          <w:rFonts w:cs="Arial"/>
          <w:i/>
          <w:iCs/>
          <w:sz w:val="20"/>
          <w:szCs w:val="20"/>
        </w:rPr>
      </w:pPr>
      <w:r w:rsidRPr="004F0036">
        <w:rPr>
          <w:rFonts w:cs="Arial"/>
          <w:i/>
          <w:iCs/>
          <w:sz w:val="20"/>
          <w:szCs w:val="20"/>
        </w:rPr>
        <w:t>Other information considered relevant to the achievement of the objectives of the Convention</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 xml:space="preserve">The five areas under other information chapter are </w:t>
      </w:r>
      <w:r w:rsidRPr="004F0036">
        <w:rPr>
          <w:rFonts w:cs="Arial"/>
          <w:color w:val="000000"/>
          <w:sz w:val="20"/>
          <w:szCs w:val="20"/>
        </w:rPr>
        <w:t>technology transfer; research and systematic observation; education, training and public awareness; capacity building and information and networking.</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To address the above areas, a group of experts in respective areas will be established to review the progress since the SNC and synthesize the respective areas into a report on other information for the TNC.</w:t>
      </w:r>
    </w:p>
    <w:p w:rsidR="00B550CE" w:rsidRPr="004F0036" w:rsidRDefault="00B550CE" w:rsidP="00B550CE">
      <w:pPr>
        <w:rPr>
          <w:rFonts w:cs="Arial"/>
          <w:i/>
          <w:iCs/>
          <w:sz w:val="20"/>
          <w:szCs w:val="20"/>
        </w:rPr>
      </w:pPr>
    </w:p>
    <w:p w:rsidR="004F0036" w:rsidRPr="004F0036" w:rsidRDefault="004F0036" w:rsidP="004F0036">
      <w:pPr>
        <w:ind w:firstLine="720"/>
        <w:rPr>
          <w:rFonts w:cs="Arial"/>
          <w:i/>
          <w:iCs/>
          <w:sz w:val="20"/>
          <w:szCs w:val="20"/>
        </w:rPr>
      </w:pPr>
      <w:r w:rsidRPr="004F0036">
        <w:rPr>
          <w:rFonts w:cs="Arial"/>
          <w:i/>
          <w:iCs/>
          <w:sz w:val="20"/>
          <w:szCs w:val="20"/>
        </w:rPr>
        <w:t>Constraints and gaps and related financial, technical and capacity need</w:t>
      </w:r>
    </w:p>
    <w:p w:rsidR="004F0036" w:rsidRPr="004F0036" w:rsidRDefault="004F0036" w:rsidP="004F0036">
      <w:pPr>
        <w:rPr>
          <w:rFonts w:cs="Arial"/>
          <w:i/>
          <w:iCs/>
          <w:sz w:val="20"/>
          <w:szCs w:val="20"/>
        </w:rPr>
      </w:pPr>
    </w:p>
    <w:p w:rsidR="004E680A" w:rsidRPr="00612E09" w:rsidRDefault="004F0036" w:rsidP="004F0036">
      <w:pPr>
        <w:rPr>
          <w:rFonts w:cs="Arial"/>
          <w:sz w:val="20"/>
          <w:szCs w:val="20"/>
        </w:rPr>
      </w:pPr>
      <w:r w:rsidRPr="004F0036">
        <w:rPr>
          <w:rFonts w:cs="Arial"/>
          <w:sz w:val="20"/>
          <w:szCs w:val="20"/>
        </w:rPr>
        <w:t>This section of the report will be developed from the constraints and gaps identified in previous chapters. An expert will be assigned to carry out the tasks.</w:t>
      </w:r>
    </w:p>
    <w:p w:rsidR="004E680A" w:rsidRPr="004F0036" w:rsidRDefault="004E680A" w:rsidP="004F0036">
      <w:pPr>
        <w:rPr>
          <w:rFonts w:cs="Arial"/>
          <w:i/>
          <w:iCs/>
          <w:sz w:val="20"/>
          <w:szCs w:val="20"/>
        </w:rPr>
      </w:pPr>
    </w:p>
    <w:p w:rsidR="004F0036" w:rsidRPr="004F0036" w:rsidRDefault="004F0036" w:rsidP="00267C3B">
      <w:pPr>
        <w:numPr>
          <w:ilvl w:val="0"/>
          <w:numId w:val="36"/>
        </w:numPr>
        <w:tabs>
          <w:tab w:val="clear" w:pos="720"/>
          <w:tab w:val="num" w:pos="-1440"/>
        </w:tabs>
        <w:spacing w:after="0"/>
        <w:ind w:left="360"/>
        <w:jc w:val="left"/>
        <w:rPr>
          <w:rFonts w:cs="Arial"/>
          <w:sz w:val="20"/>
          <w:szCs w:val="20"/>
        </w:rPr>
      </w:pPr>
      <w:r w:rsidRPr="004F0036">
        <w:rPr>
          <w:rFonts w:cs="Arial"/>
          <w:sz w:val="20"/>
          <w:szCs w:val="20"/>
        </w:rPr>
        <w:t>Strategy to link process and outcomes of the TNC to the relevant planning and decision making process</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Mainstreaming the outcomes of the TNC into the national development planning process will be developed during the preparation process and the end of the project, thanks to the organization structure and the steps of preparation.</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lastRenderedPageBreak/>
        <w:t>With the establishment of TNC preparation structure, preparation of TNC will be recognized and learnt by relevant public agencies, private sector and NGOs through the PSC. Stakeholders will regularly participate through a series of workshops on different issues. For instance, relevant agencies closely work on inventory will gradually integrate the issue into their management process. The same is true for local communities that will participate in the climate variability and extreme event studies.</w:t>
      </w:r>
    </w:p>
    <w:p w:rsidR="004F0036" w:rsidRPr="004F0036" w:rsidRDefault="004F0036" w:rsidP="004F0036">
      <w:pPr>
        <w:rPr>
          <w:rFonts w:cs="Arial"/>
          <w:sz w:val="20"/>
          <w:szCs w:val="20"/>
        </w:rPr>
      </w:pPr>
    </w:p>
    <w:p w:rsidR="004F0036" w:rsidRPr="004F0036" w:rsidRDefault="004F0036" w:rsidP="004F0036">
      <w:pPr>
        <w:rPr>
          <w:rFonts w:cs="Arial"/>
          <w:sz w:val="20"/>
          <w:szCs w:val="20"/>
        </w:rPr>
      </w:pPr>
      <w:r w:rsidRPr="004F0036">
        <w:rPr>
          <w:rFonts w:cs="Arial"/>
          <w:sz w:val="20"/>
          <w:szCs w:val="20"/>
        </w:rPr>
        <w:t>When the project completed, the National Climate Change Committee will approve the final TNC. The results will be available to all parties and will be utilized for the development of climate change plan for Thailand. In fact, this process has already been experienced in the SNC project of Thailand.</w:t>
      </w:r>
    </w:p>
    <w:p w:rsidR="004F0036" w:rsidRPr="004F0036" w:rsidRDefault="004F0036" w:rsidP="004F0036">
      <w:pPr>
        <w:rPr>
          <w:rFonts w:cs="Arial"/>
          <w:sz w:val="20"/>
          <w:szCs w:val="20"/>
        </w:rPr>
      </w:pPr>
    </w:p>
    <w:p w:rsidR="004F0036" w:rsidRPr="004F0036" w:rsidRDefault="004F0036" w:rsidP="004F0036">
      <w:pPr>
        <w:rPr>
          <w:rFonts w:cs="Arial"/>
          <w:sz w:val="20"/>
          <w:szCs w:val="20"/>
        </w:rPr>
      </w:pPr>
    </w:p>
    <w:p w:rsidR="004F0036" w:rsidRPr="004F0036" w:rsidRDefault="004F0036" w:rsidP="004F0036">
      <w:pPr>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CA7112" w:rsidRDefault="00CA7112" w:rsidP="00B550CE">
      <w:pPr>
        <w:jc w:val="left"/>
        <w:rPr>
          <w:rFonts w:cs="Arial"/>
          <w:sz w:val="20"/>
          <w:szCs w:val="20"/>
        </w:rPr>
      </w:pPr>
    </w:p>
    <w:p w:rsidR="004F0036" w:rsidRPr="00B550CE" w:rsidRDefault="005A41D0" w:rsidP="00B550CE">
      <w:pPr>
        <w:jc w:val="left"/>
        <w:rPr>
          <w:b/>
          <w:bCs/>
        </w:rPr>
      </w:pPr>
      <w:r w:rsidRPr="00B550CE">
        <w:rPr>
          <w:rFonts w:cs="Arial"/>
          <w:b/>
          <w:bCs/>
          <w:sz w:val="20"/>
          <w:szCs w:val="20"/>
        </w:rPr>
        <w:lastRenderedPageBreak/>
        <w:t xml:space="preserve">Annex C: </w:t>
      </w:r>
      <w:r w:rsidR="004F0036" w:rsidRPr="00B550CE">
        <w:rPr>
          <w:rFonts w:cs="Arial"/>
          <w:b/>
          <w:bCs/>
          <w:sz w:val="20"/>
          <w:szCs w:val="20"/>
        </w:rPr>
        <w:t>Terms of Reference</w:t>
      </w:r>
    </w:p>
    <w:p w:rsidR="004F0036" w:rsidRPr="005A41D0" w:rsidRDefault="004F0036" w:rsidP="004F0036">
      <w:pPr>
        <w:pStyle w:val="Text"/>
        <w:tabs>
          <w:tab w:val="left" w:pos="0"/>
          <w:tab w:val="left" w:pos="360"/>
        </w:tabs>
        <w:suppressAutoHyphens/>
        <w:spacing w:before="0" w:line="240" w:lineRule="auto"/>
        <w:ind w:right="32"/>
        <w:rPr>
          <w:rFonts w:ascii="Arial" w:hAnsi="Arial" w:cs="Arial"/>
          <w:sz w:val="20"/>
        </w:rPr>
      </w:pPr>
    </w:p>
    <w:p w:rsidR="005A41D0" w:rsidRPr="005A41D0" w:rsidRDefault="00B550CE" w:rsidP="005A41D0">
      <w:pPr>
        <w:spacing w:after="0"/>
        <w:rPr>
          <w:rFonts w:cs="Arial"/>
          <w:color w:val="000000"/>
          <w:sz w:val="20"/>
          <w:szCs w:val="20"/>
          <w:lang w:val="en-US"/>
        </w:rPr>
      </w:pPr>
      <w:r w:rsidRPr="00B550CE">
        <w:rPr>
          <w:rFonts w:cs="Arial"/>
          <w:b/>
          <w:bCs/>
          <w:sz w:val="20"/>
          <w:szCs w:val="20"/>
          <w:lang w:val="en-US"/>
        </w:rPr>
        <w:t>(A)</w:t>
      </w:r>
      <w:r>
        <w:rPr>
          <w:rFonts w:cs="Arial"/>
          <w:b/>
          <w:bCs/>
          <w:sz w:val="20"/>
          <w:szCs w:val="20"/>
          <w:u w:val="single"/>
          <w:lang w:val="en-US"/>
        </w:rPr>
        <w:t xml:space="preserve"> </w:t>
      </w:r>
      <w:r w:rsidR="005A41D0" w:rsidRPr="005A41D0">
        <w:rPr>
          <w:rFonts w:cs="Arial"/>
          <w:b/>
          <w:bCs/>
          <w:sz w:val="20"/>
          <w:szCs w:val="20"/>
          <w:u w:val="single"/>
          <w:lang w:val="en-US"/>
        </w:rPr>
        <w:t>Project Board (PB)</w:t>
      </w:r>
      <w:r w:rsidR="005A41D0" w:rsidRPr="005A41D0">
        <w:rPr>
          <w:rFonts w:cs="Arial"/>
          <w:sz w:val="20"/>
          <w:szCs w:val="20"/>
          <w:lang w:val="en-US"/>
        </w:rPr>
        <w:t xml:space="preserve"> shall be established at project inception. It will </w:t>
      </w:r>
      <w:r w:rsidR="004E5FCC">
        <w:rPr>
          <w:rFonts w:cs="Arial"/>
          <w:sz w:val="20"/>
          <w:szCs w:val="20"/>
          <w:lang w:val="en-US"/>
        </w:rPr>
        <w:t xml:space="preserve">be </w:t>
      </w:r>
      <w:r w:rsidR="005A41D0" w:rsidRPr="005A41D0">
        <w:rPr>
          <w:rFonts w:cs="Arial"/>
          <w:sz w:val="20"/>
          <w:szCs w:val="20"/>
          <w:lang w:val="en-US"/>
        </w:rPr>
        <w:t>chaired by ONEP Secretary General. The proposed composition includes representatives from line agencies sitting in the National Climate Change Committee, including representatives from the private sector (</w:t>
      </w:r>
      <w:r w:rsidR="005A41D0" w:rsidRPr="00BA3A81">
        <w:rPr>
          <w:rFonts w:cs="Arial"/>
          <w:sz w:val="20"/>
          <w:szCs w:val="20"/>
          <w:lang w:val="en-US"/>
        </w:rPr>
        <w:t>e.g. the Federation of Thai Industry, and the Board of Trade, as well as representatives from the selected industrial sectors).</w:t>
      </w:r>
      <w:r w:rsidR="005A41D0" w:rsidRPr="005A41D0">
        <w:rPr>
          <w:rFonts w:cs="Arial"/>
          <w:sz w:val="20"/>
          <w:szCs w:val="20"/>
          <w:lang w:val="en-US"/>
        </w:rPr>
        <w:t xml:space="preserve">   It shall meet at least twice a year, to approve the annual work plans and annual progress reports. It will provide overall guidance for the LECB and TNC-BUR Projects, throughout implementation. </w:t>
      </w:r>
    </w:p>
    <w:p w:rsidR="005A41D0" w:rsidRPr="005A41D0" w:rsidRDefault="005A41D0" w:rsidP="005A41D0">
      <w:pPr>
        <w:pStyle w:val="ListParagraph"/>
        <w:jc w:val="both"/>
        <w:rPr>
          <w:rFonts w:ascii="Arial" w:hAnsi="Arial" w:cs="Arial"/>
          <w:sz w:val="20"/>
          <w:szCs w:val="20"/>
        </w:rPr>
      </w:pPr>
    </w:p>
    <w:p w:rsidR="005A41D0" w:rsidRPr="005A41D0" w:rsidRDefault="005A41D0" w:rsidP="005A41D0">
      <w:pPr>
        <w:pStyle w:val="ListParagraph"/>
        <w:ind w:left="0"/>
        <w:jc w:val="both"/>
        <w:rPr>
          <w:rFonts w:ascii="Arial" w:hAnsi="Arial" w:cs="Arial"/>
          <w:color w:val="000000"/>
          <w:sz w:val="20"/>
          <w:szCs w:val="20"/>
        </w:rPr>
      </w:pPr>
      <w:r w:rsidRPr="005A41D0">
        <w:rPr>
          <w:rFonts w:ascii="Arial" w:hAnsi="Arial" w:cs="Arial"/>
          <w:sz w:val="20"/>
          <w:szCs w:val="20"/>
        </w:rPr>
        <w:t xml:space="preserve">The project board will be responsible for making management decisions for the project in particular when guidance is required by the Project Management Unit. The Project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responsibilities of the Project Management Unit and any delegation of its Project Assurance responsibilities.  </w:t>
      </w:r>
      <w:r w:rsidRPr="005A41D0">
        <w:rPr>
          <w:rFonts w:ascii="Arial" w:hAnsi="Arial" w:cs="Arial"/>
          <w:color w:val="000000"/>
          <w:sz w:val="20"/>
          <w:szCs w:val="20"/>
        </w:rPr>
        <w:t>Based on the approved Annual Work Plan, the Project Board can also consider and approve the quarterly plans (if applicable) and also approve any essential deviations from the original plans.</w:t>
      </w:r>
      <w:r w:rsidRPr="005A41D0">
        <w:rPr>
          <w:rStyle w:val="FootnoteReference"/>
          <w:rFonts w:cs="Arial"/>
          <w:color w:val="000000"/>
          <w:sz w:val="20"/>
          <w:szCs w:val="20"/>
        </w:rPr>
        <w:footnoteReference w:id="9"/>
      </w:r>
    </w:p>
    <w:p w:rsidR="005A41D0" w:rsidRPr="005A41D0" w:rsidRDefault="005A41D0" w:rsidP="005A41D0">
      <w:pPr>
        <w:pStyle w:val="ListParagraph"/>
        <w:rPr>
          <w:rFonts w:ascii="Arial" w:hAnsi="Arial" w:cs="Arial"/>
          <w:color w:val="000000"/>
          <w:sz w:val="20"/>
          <w:szCs w:val="20"/>
        </w:rPr>
      </w:pPr>
    </w:p>
    <w:p w:rsidR="005A41D0" w:rsidRPr="005A41D0" w:rsidRDefault="005A41D0" w:rsidP="005A41D0">
      <w:pPr>
        <w:spacing w:after="0"/>
        <w:rPr>
          <w:rFonts w:cs="Arial"/>
          <w:sz w:val="20"/>
          <w:szCs w:val="20"/>
          <w:lang w:val="en-US"/>
        </w:rPr>
      </w:pPr>
      <w:r w:rsidRPr="005A41D0">
        <w:rPr>
          <w:rFonts w:cs="Arial"/>
          <w:sz w:val="20"/>
          <w:szCs w:val="20"/>
          <w:lang w:val="en-US"/>
        </w:rPr>
        <w:t>The project board’s decisions will be made in accordance to standards that shall ensure management for development results, best value money, fairness, integrity, transparency and effective international competition.  In case consensus cannot be reached within the Board, the final decision shall rest wi</w:t>
      </w:r>
      <w:r>
        <w:rPr>
          <w:rFonts w:cs="Arial"/>
          <w:sz w:val="20"/>
          <w:szCs w:val="20"/>
          <w:lang w:val="en-US"/>
        </w:rPr>
        <w:t xml:space="preserve">th the UNDP Environment Programme </w:t>
      </w:r>
      <w:r w:rsidRPr="005A41D0">
        <w:rPr>
          <w:rFonts w:cs="Arial"/>
          <w:sz w:val="20"/>
          <w:szCs w:val="20"/>
          <w:lang w:val="en-US"/>
        </w:rPr>
        <w:t>Manager.</w:t>
      </w:r>
    </w:p>
    <w:p w:rsidR="005A41D0" w:rsidRPr="005A41D0" w:rsidRDefault="005A41D0" w:rsidP="005A41D0">
      <w:pPr>
        <w:ind w:left="720"/>
        <w:rPr>
          <w:rFonts w:cs="Arial"/>
          <w:sz w:val="20"/>
          <w:szCs w:val="20"/>
          <w:lang w:val="en-US"/>
        </w:rPr>
      </w:pPr>
    </w:p>
    <w:p w:rsidR="005A41D0" w:rsidRPr="005A41D0" w:rsidRDefault="00B550CE" w:rsidP="005A41D0">
      <w:pPr>
        <w:spacing w:after="0"/>
        <w:rPr>
          <w:rFonts w:cs="Arial"/>
          <w:sz w:val="20"/>
          <w:szCs w:val="20"/>
          <w:lang w:val="en-US"/>
        </w:rPr>
      </w:pPr>
      <w:r w:rsidRPr="00B550CE">
        <w:rPr>
          <w:rFonts w:cs="Arial"/>
          <w:b/>
          <w:bCs/>
          <w:sz w:val="20"/>
          <w:szCs w:val="20"/>
          <w:lang w:val="en-US"/>
        </w:rPr>
        <w:t xml:space="preserve">(B) </w:t>
      </w:r>
      <w:r w:rsidR="005A41D0" w:rsidRPr="005A41D0">
        <w:rPr>
          <w:rFonts w:cs="Arial"/>
          <w:b/>
          <w:bCs/>
          <w:sz w:val="20"/>
          <w:szCs w:val="20"/>
          <w:u w:val="single"/>
          <w:lang w:val="en-US"/>
        </w:rPr>
        <w:t>Project Management Unit (PMU</w:t>
      </w:r>
      <w:r w:rsidR="005A41D0" w:rsidRPr="005A41D0">
        <w:rPr>
          <w:rFonts w:cs="Arial"/>
          <w:b/>
          <w:bCs/>
          <w:sz w:val="20"/>
          <w:szCs w:val="20"/>
          <w:lang w:val="en-US"/>
        </w:rPr>
        <w:t>)</w:t>
      </w:r>
      <w:r w:rsidR="005A41D0" w:rsidRPr="005A41D0">
        <w:rPr>
          <w:rFonts w:cs="Arial"/>
          <w:sz w:val="20"/>
          <w:szCs w:val="20"/>
          <w:lang w:val="en-US"/>
        </w:rPr>
        <w:t xml:space="preserve"> will be in charge of overall project administration and coordination with relevant organizations, under the overall guidance of the Project Board for LECB and TNC-BUR Projects. The </w:t>
      </w:r>
      <w:r w:rsidR="005A41D0" w:rsidRPr="005A41D0">
        <w:rPr>
          <w:rFonts w:cs="Arial"/>
          <w:b/>
          <w:bCs/>
          <w:sz w:val="20"/>
          <w:szCs w:val="20"/>
          <w:u w:val="single"/>
          <w:lang w:val="en-US"/>
        </w:rPr>
        <w:t>Project Director</w:t>
      </w:r>
      <w:r w:rsidR="005A41D0" w:rsidRPr="005A41D0">
        <w:rPr>
          <w:rFonts w:cs="Arial"/>
          <w:sz w:val="20"/>
          <w:szCs w:val="20"/>
          <w:lang w:val="en-US"/>
        </w:rPr>
        <w:t xml:space="preserve"> will be ONEP official assigned as an in-kind contribution to be the focal point to provide overall guidance to the Project Management Unit members who will be hired under the project budget.</w:t>
      </w:r>
      <w:r w:rsidR="005A41D0" w:rsidRPr="005A41D0">
        <w:rPr>
          <w:rStyle w:val="FootnoteReference"/>
          <w:rFonts w:cs="Arial"/>
          <w:sz w:val="20"/>
          <w:szCs w:val="20"/>
          <w:lang w:val="en-US"/>
        </w:rPr>
        <w:footnoteReference w:id="10"/>
      </w:r>
    </w:p>
    <w:p w:rsidR="005A41D0" w:rsidRPr="005A41D0" w:rsidRDefault="005A41D0" w:rsidP="005A41D0">
      <w:pPr>
        <w:spacing w:after="0"/>
        <w:ind w:left="720"/>
        <w:rPr>
          <w:rFonts w:cs="Arial"/>
          <w:sz w:val="20"/>
          <w:szCs w:val="20"/>
          <w:lang w:val="en-US"/>
        </w:rPr>
      </w:pPr>
    </w:p>
    <w:p w:rsidR="005A41D0" w:rsidRPr="005A41D0" w:rsidRDefault="005A41D0" w:rsidP="005A41D0">
      <w:pPr>
        <w:spacing w:after="0"/>
        <w:rPr>
          <w:rFonts w:cs="Arial"/>
          <w:sz w:val="20"/>
          <w:szCs w:val="20"/>
          <w:lang w:val="en-US"/>
        </w:rPr>
      </w:pPr>
      <w:r w:rsidRPr="005A41D0">
        <w:rPr>
          <w:rFonts w:cs="Arial"/>
          <w:sz w:val="20"/>
          <w:szCs w:val="20"/>
          <w:lang w:val="en-US"/>
        </w:rPr>
        <w:t>The PMU wil</w:t>
      </w:r>
      <w:r w:rsidR="001031C0">
        <w:rPr>
          <w:rFonts w:cs="Arial"/>
          <w:sz w:val="20"/>
          <w:szCs w:val="20"/>
          <w:lang w:val="en-US"/>
        </w:rPr>
        <w:t xml:space="preserve">l consist of a Project Manager and </w:t>
      </w:r>
      <w:r w:rsidRPr="005A41D0">
        <w:rPr>
          <w:rFonts w:cs="Arial"/>
          <w:sz w:val="20"/>
          <w:szCs w:val="20"/>
          <w:lang w:val="en-US"/>
        </w:rPr>
        <w:t>a Project Administrative and Finance Assistant. The unit is responsible for overall management, monitoring, and coordination of Project implementation according to UNDP rules on managing projects. Specifically, its responsibilities include: (</w:t>
      </w:r>
      <w:proofErr w:type="spellStart"/>
      <w:r w:rsidRPr="005A41D0">
        <w:rPr>
          <w:rFonts w:cs="Arial"/>
          <w:sz w:val="20"/>
          <w:szCs w:val="20"/>
          <w:lang w:val="en-US"/>
        </w:rPr>
        <w:t>i</w:t>
      </w:r>
      <w:proofErr w:type="spellEnd"/>
      <w:r w:rsidRPr="005A41D0">
        <w:rPr>
          <w:rFonts w:cs="Arial"/>
          <w:sz w:val="20"/>
          <w:szCs w:val="20"/>
          <w:lang w:val="en-US"/>
        </w:rPr>
        <w:t>) ensuring professional and timely implementation of the activities and delivery of the reports and other outputs identified in the project document; (ii) coordination and supervision of the activities outlined in the project document; (iii) contracting of and contract administration for qualified local and international experts who meet the formal requirements of UNDP; (iv) management and responsibility of all financial administration to realize the targets envisioned ;  (v) facilitating communication and networking among key stakeholders at the national level; (vi) organizing the meetings of the PB; (vii) review and approval of work and financial plans of implementing partners; (viii) monitor and support the activities of the implementing partners.</w:t>
      </w:r>
    </w:p>
    <w:p w:rsidR="005A41D0" w:rsidRPr="005A41D0" w:rsidRDefault="005A41D0" w:rsidP="005A41D0">
      <w:pPr>
        <w:spacing w:after="0"/>
        <w:rPr>
          <w:rFonts w:cs="Arial"/>
          <w:color w:val="000000"/>
          <w:sz w:val="20"/>
          <w:szCs w:val="20"/>
          <w:lang w:val="en-US"/>
        </w:rPr>
      </w:pPr>
    </w:p>
    <w:p w:rsidR="005A41D0" w:rsidRPr="005A41D0" w:rsidRDefault="005A41D0" w:rsidP="005A41D0">
      <w:pPr>
        <w:spacing w:after="0"/>
        <w:rPr>
          <w:rFonts w:cs="Arial"/>
          <w:sz w:val="20"/>
          <w:szCs w:val="20"/>
          <w:lang w:val="en-US"/>
        </w:rPr>
      </w:pPr>
      <w:r w:rsidRPr="005A41D0">
        <w:rPr>
          <w:rFonts w:cs="Arial"/>
          <w:b/>
          <w:bCs/>
          <w:sz w:val="20"/>
          <w:szCs w:val="20"/>
          <w:lang w:val="en-US"/>
        </w:rPr>
        <w:t xml:space="preserve">(C) </w:t>
      </w:r>
      <w:r w:rsidRPr="005A41D0">
        <w:rPr>
          <w:rFonts w:cs="Arial"/>
          <w:b/>
          <w:bCs/>
          <w:sz w:val="20"/>
          <w:szCs w:val="20"/>
          <w:u w:val="single"/>
          <w:lang w:val="en-US"/>
        </w:rPr>
        <w:t>Project Manager</w:t>
      </w:r>
      <w:r w:rsidRPr="005A41D0">
        <w:rPr>
          <w:rFonts w:cs="Arial"/>
          <w:sz w:val="20"/>
          <w:szCs w:val="20"/>
          <w:lang w:val="en-US"/>
        </w:rPr>
        <w:t xml:space="preserve"> will be responsible for the administrative, financial and technical coordination of the project and report progress. S/he shall have the authority to run the project on a day to day basis in support of the Project Director, within the constraints laid down by the Project Board. The Project Manager’s prime responsibility is to ensure that the project produces the results specified in the project document, to the required standard of quality and within the specified time and cost. The project manager will also coordinate directly with UNDP Environment Unit Manager and responsible programme officer, who will subsequently report to the LECB Global Support Programme. In support of the Project Director, the Project Manager will take charge of the overall management of both LECB and TNC-BUR project.</w:t>
      </w:r>
      <w:r w:rsidRPr="005A41D0">
        <w:rPr>
          <w:rStyle w:val="FootnoteReference"/>
          <w:rFonts w:cs="Arial"/>
          <w:sz w:val="20"/>
          <w:szCs w:val="20"/>
          <w:lang w:val="en-US"/>
        </w:rPr>
        <w:footnoteReference w:id="11"/>
      </w:r>
      <w:r w:rsidRPr="005A41D0">
        <w:rPr>
          <w:rFonts w:cs="Arial"/>
          <w:sz w:val="20"/>
          <w:szCs w:val="20"/>
          <w:lang w:val="en-US"/>
        </w:rPr>
        <w:t xml:space="preserve"> </w:t>
      </w:r>
    </w:p>
    <w:p w:rsidR="005A41D0" w:rsidRPr="005A41D0" w:rsidRDefault="005A41D0" w:rsidP="005A41D0">
      <w:pPr>
        <w:pStyle w:val="Default"/>
        <w:rPr>
          <w:b/>
          <w:bCs/>
          <w:sz w:val="20"/>
          <w:szCs w:val="20"/>
        </w:rPr>
      </w:pPr>
      <w:r w:rsidRPr="005A41D0">
        <w:rPr>
          <w:b/>
          <w:bCs/>
          <w:sz w:val="20"/>
          <w:szCs w:val="20"/>
        </w:rPr>
        <w:lastRenderedPageBreak/>
        <w:t xml:space="preserve">(D) </w:t>
      </w:r>
      <w:r w:rsidRPr="005A41D0">
        <w:rPr>
          <w:b/>
          <w:bCs/>
          <w:sz w:val="20"/>
          <w:szCs w:val="20"/>
          <w:u w:val="single"/>
        </w:rPr>
        <w:t>Project Administrative and Finance Assistant</w:t>
      </w:r>
      <w:r w:rsidRPr="005A41D0">
        <w:rPr>
          <w:b/>
          <w:bCs/>
          <w:sz w:val="20"/>
          <w:szCs w:val="20"/>
        </w:rPr>
        <w:t xml:space="preserve"> </w:t>
      </w:r>
      <w:r w:rsidRPr="005A41D0">
        <w:rPr>
          <w:sz w:val="20"/>
          <w:szCs w:val="20"/>
        </w:rPr>
        <w:t>will</w:t>
      </w:r>
      <w:r w:rsidRPr="005A41D0">
        <w:rPr>
          <w:b/>
          <w:bCs/>
          <w:sz w:val="20"/>
          <w:szCs w:val="20"/>
        </w:rPr>
        <w:t xml:space="preserve"> </w:t>
      </w:r>
      <w:r w:rsidRPr="005A41D0">
        <w:rPr>
          <w:sz w:val="20"/>
          <w:szCs w:val="20"/>
        </w:rPr>
        <w:t>support the project management unit</w:t>
      </w:r>
      <w:r w:rsidRPr="005A41D0">
        <w:rPr>
          <w:b/>
          <w:bCs/>
          <w:sz w:val="20"/>
          <w:szCs w:val="20"/>
        </w:rPr>
        <w:t xml:space="preserve"> </w:t>
      </w:r>
      <w:r w:rsidRPr="005A41D0">
        <w:rPr>
          <w:sz w:val="20"/>
          <w:szCs w:val="20"/>
        </w:rPr>
        <w:t>to</w:t>
      </w:r>
      <w:r w:rsidRPr="005A41D0">
        <w:rPr>
          <w:b/>
          <w:bCs/>
          <w:sz w:val="20"/>
          <w:szCs w:val="20"/>
        </w:rPr>
        <w:t xml:space="preserve"> </w:t>
      </w:r>
      <w:r w:rsidRPr="005A41D0">
        <w:rPr>
          <w:rFonts w:eastAsia="Arial Unicode MS"/>
          <w:iCs/>
          <w:sz w:val="20"/>
          <w:szCs w:val="20"/>
        </w:rPr>
        <w:t>provide logistic support and administrative functions to ensure smooth implementation of the programme. The project’s admin and finance assistance will be responsible especially for financial reporting on a quarterly and annual basis, and in case of needs, according to the government and UNDP requirements, for both LECB and TNC –BUR Projects.</w:t>
      </w:r>
      <w:r w:rsidRPr="005A41D0">
        <w:rPr>
          <w:rStyle w:val="FootnoteReference"/>
          <w:rFonts w:eastAsia="Arial Unicode MS" w:cs="Arial"/>
          <w:iCs/>
          <w:sz w:val="20"/>
          <w:szCs w:val="20"/>
        </w:rPr>
        <w:footnoteReference w:id="12"/>
      </w:r>
      <w:r w:rsidRPr="005A41D0">
        <w:rPr>
          <w:rFonts w:eastAsia="Arial Unicode MS"/>
          <w:iCs/>
          <w:sz w:val="20"/>
          <w:szCs w:val="20"/>
        </w:rPr>
        <w:t xml:space="preserve"> </w:t>
      </w:r>
    </w:p>
    <w:p w:rsidR="005A41D0" w:rsidRPr="00CB4F0D" w:rsidRDefault="005A41D0" w:rsidP="005A41D0">
      <w:pPr>
        <w:pStyle w:val="Default"/>
        <w:ind w:left="720"/>
        <w:rPr>
          <w:b/>
          <w:bCs/>
        </w:rPr>
      </w:pPr>
    </w:p>
    <w:p w:rsidR="002E7A93" w:rsidRDefault="002E7A93"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BA3A81" w:rsidRDefault="00BA3A81" w:rsidP="002E7A93">
      <w:pPr>
        <w:rPr>
          <w:rFonts w:cs="Arial"/>
          <w:b/>
          <w:bCs/>
          <w:szCs w:val="22"/>
        </w:rPr>
      </w:pPr>
    </w:p>
    <w:p w:rsidR="002E7A93" w:rsidRPr="002E7A93" w:rsidRDefault="002E7A93" w:rsidP="002E7A93">
      <w:pPr>
        <w:rPr>
          <w:rFonts w:cs="Arial"/>
          <w:b/>
          <w:bCs/>
          <w:sz w:val="20"/>
          <w:szCs w:val="20"/>
        </w:rPr>
      </w:pPr>
      <w:r w:rsidRPr="002E7A93">
        <w:rPr>
          <w:rFonts w:cs="Arial"/>
          <w:b/>
          <w:bCs/>
          <w:sz w:val="20"/>
          <w:szCs w:val="20"/>
        </w:rPr>
        <w:lastRenderedPageBreak/>
        <w:t xml:space="preserve">Annex D: </w:t>
      </w:r>
      <w:r w:rsidR="00CA7112">
        <w:rPr>
          <w:b/>
          <w:bCs/>
          <w:sz w:val="20"/>
          <w:szCs w:val="20"/>
        </w:rPr>
        <w:t>Risks and</w:t>
      </w:r>
      <w:r w:rsidR="0050222D" w:rsidRPr="0050222D">
        <w:rPr>
          <w:b/>
          <w:bCs/>
          <w:sz w:val="20"/>
          <w:szCs w:val="20"/>
        </w:rPr>
        <w:t xml:space="preserve"> Mitigation Measures for the TNC-BUR Project</w:t>
      </w:r>
    </w:p>
    <w:p w:rsidR="002E7A93" w:rsidRPr="0050222D" w:rsidRDefault="002E7A93" w:rsidP="002E7A93">
      <w:pPr>
        <w:spacing w:before="240"/>
        <w:rPr>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1057"/>
        <w:gridCol w:w="5507"/>
      </w:tblGrid>
      <w:tr w:rsidR="002E7A93" w:rsidRPr="00D2749A" w:rsidTr="00D2749A">
        <w:tc>
          <w:tcPr>
            <w:tcW w:w="2904" w:type="dxa"/>
            <w:shd w:val="clear" w:color="auto" w:fill="D9D9D9"/>
            <w:vAlign w:val="center"/>
          </w:tcPr>
          <w:p w:rsidR="002E7A93" w:rsidRPr="00D2749A" w:rsidRDefault="002E7A93" w:rsidP="00D2749A">
            <w:pPr>
              <w:jc w:val="center"/>
              <w:rPr>
                <w:rFonts w:cs="Arial"/>
                <w:b/>
                <w:bCs/>
                <w:sz w:val="20"/>
                <w:szCs w:val="20"/>
              </w:rPr>
            </w:pPr>
            <w:r w:rsidRPr="00D2749A">
              <w:rPr>
                <w:rFonts w:cs="Arial"/>
                <w:b/>
                <w:bCs/>
                <w:sz w:val="20"/>
                <w:szCs w:val="20"/>
              </w:rPr>
              <w:t>Risks</w:t>
            </w:r>
          </w:p>
        </w:tc>
        <w:tc>
          <w:tcPr>
            <w:tcW w:w="1057" w:type="dxa"/>
            <w:shd w:val="clear" w:color="auto" w:fill="D9D9D9"/>
            <w:vAlign w:val="center"/>
          </w:tcPr>
          <w:p w:rsidR="002E7A93" w:rsidRPr="00D2749A" w:rsidRDefault="002E7A93" w:rsidP="00D2749A">
            <w:pPr>
              <w:jc w:val="center"/>
              <w:rPr>
                <w:rFonts w:cs="Arial"/>
                <w:b/>
                <w:bCs/>
                <w:sz w:val="20"/>
                <w:szCs w:val="20"/>
              </w:rPr>
            </w:pPr>
            <w:r w:rsidRPr="00D2749A">
              <w:rPr>
                <w:rFonts w:cs="Arial"/>
                <w:b/>
                <w:bCs/>
                <w:sz w:val="20"/>
                <w:szCs w:val="20"/>
              </w:rPr>
              <w:t>Level of Risk</w:t>
            </w:r>
          </w:p>
        </w:tc>
        <w:tc>
          <w:tcPr>
            <w:tcW w:w="5507" w:type="dxa"/>
            <w:shd w:val="clear" w:color="auto" w:fill="D9D9D9"/>
            <w:vAlign w:val="center"/>
          </w:tcPr>
          <w:p w:rsidR="002E7A93" w:rsidRPr="00D2749A" w:rsidRDefault="002E7A93" w:rsidP="00D2749A">
            <w:pPr>
              <w:jc w:val="center"/>
              <w:rPr>
                <w:rFonts w:cs="Arial"/>
                <w:b/>
                <w:bCs/>
                <w:sz w:val="20"/>
                <w:szCs w:val="20"/>
              </w:rPr>
            </w:pPr>
            <w:r w:rsidRPr="00D2749A">
              <w:rPr>
                <w:rFonts w:cs="Arial"/>
                <w:b/>
                <w:bCs/>
                <w:sz w:val="20"/>
                <w:szCs w:val="20"/>
              </w:rPr>
              <w:t xml:space="preserve">Mitigation </w:t>
            </w:r>
            <w:r w:rsidR="002755A8" w:rsidRPr="00D2749A">
              <w:rPr>
                <w:rFonts w:cs="Arial"/>
                <w:b/>
                <w:bCs/>
                <w:sz w:val="20"/>
                <w:szCs w:val="20"/>
              </w:rPr>
              <w:t>Measures</w:t>
            </w:r>
          </w:p>
        </w:tc>
      </w:tr>
      <w:tr w:rsidR="002E7A93" w:rsidRPr="00D2749A" w:rsidTr="00D2749A">
        <w:tc>
          <w:tcPr>
            <w:tcW w:w="2904" w:type="dxa"/>
            <w:shd w:val="clear" w:color="auto" w:fill="auto"/>
          </w:tcPr>
          <w:p w:rsidR="002E7A93" w:rsidRPr="00D2749A" w:rsidRDefault="002755A8" w:rsidP="00D2749A">
            <w:pPr>
              <w:pStyle w:val="ListParagraph"/>
              <w:ind w:left="0"/>
              <w:contextualSpacing/>
              <w:rPr>
                <w:rFonts w:ascii="Arial" w:hAnsi="Arial" w:cs="Arial"/>
                <w:sz w:val="20"/>
                <w:szCs w:val="20"/>
              </w:rPr>
            </w:pPr>
            <w:r w:rsidRPr="00D2749A">
              <w:rPr>
                <w:rFonts w:ascii="Arial" w:hAnsi="Arial" w:cs="Arial"/>
                <w:sz w:val="20"/>
                <w:szCs w:val="20"/>
              </w:rPr>
              <w:t xml:space="preserve">1. </w:t>
            </w:r>
            <w:r w:rsidR="00373E5E" w:rsidRPr="00D2749A">
              <w:rPr>
                <w:rFonts w:ascii="Arial" w:hAnsi="Arial" w:cs="Arial"/>
                <w:sz w:val="20"/>
                <w:szCs w:val="20"/>
              </w:rPr>
              <w:t>Constraints in coordination among various stakeholders</w:t>
            </w:r>
          </w:p>
        </w:tc>
        <w:tc>
          <w:tcPr>
            <w:tcW w:w="1057" w:type="dxa"/>
            <w:shd w:val="clear" w:color="auto" w:fill="auto"/>
          </w:tcPr>
          <w:p w:rsidR="002E7A93" w:rsidRPr="00D2749A" w:rsidRDefault="00373E5E" w:rsidP="00D2749A">
            <w:pPr>
              <w:jc w:val="center"/>
              <w:rPr>
                <w:rFonts w:cs="Arial"/>
                <w:sz w:val="20"/>
                <w:szCs w:val="20"/>
              </w:rPr>
            </w:pPr>
            <w:r w:rsidRPr="00D2749A">
              <w:rPr>
                <w:rFonts w:cs="Arial"/>
                <w:sz w:val="20"/>
                <w:szCs w:val="20"/>
              </w:rPr>
              <w:t xml:space="preserve">Medium </w:t>
            </w:r>
          </w:p>
        </w:tc>
        <w:tc>
          <w:tcPr>
            <w:tcW w:w="5507" w:type="dxa"/>
            <w:shd w:val="clear" w:color="auto" w:fill="auto"/>
          </w:tcPr>
          <w:p w:rsidR="00373E5E" w:rsidRPr="00D2749A" w:rsidRDefault="00373E5E" w:rsidP="00D2749A">
            <w:pPr>
              <w:pStyle w:val="ListParagraph"/>
              <w:ind w:left="0"/>
              <w:rPr>
                <w:rFonts w:cs="Arial"/>
                <w:sz w:val="20"/>
                <w:szCs w:val="20"/>
              </w:rPr>
            </w:pPr>
            <w:r w:rsidRPr="00D2749A">
              <w:rPr>
                <w:rFonts w:ascii="Arial" w:hAnsi="Arial" w:cs="Arial"/>
                <w:sz w:val="20"/>
                <w:szCs w:val="20"/>
              </w:rPr>
              <w:t>Reduction of this risk rests primarily with the Project Manager and commitment of participating members in the project. A standard practice that could reduce this risk include:</w:t>
            </w:r>
          </w:p>
          <w:p w:rsidR="00373E5E" w:rsidRPr="00D2749A" w:rsidRDefault="00373E5E" w:rsidP="00D2749A">
            <w:pPr>
              <w:pStyle w:val="ListParagraph"/>
              <w:numPr>
                <w:ilvl w:val="0"/>
                <w:numId w:val="37"/>
              </w:numPr>
              <w:rPr>
                <w:rFonts w:cs="Arial"/>
                <w:sz w:val="20"/>
                <w:szCs w:val="20"/>
              </w:rPr>
            </w:pPr>
            <w:r w:rsidRPr="00D2749A">
              <w:rPr>
                <w:rFonts w:ascii="Arial" w:hAnsi="Arial" w:cs="Arial"/>
                <w:sz w:val="20"/>
                <w:szCs w:val="20"/>
              </w:rPr>
              <w:t>Written communication and constant dialogue between stakeholders</w:t>
            </w:r>
          </w:p>
          <w:p w:rsidR="002E7A93" w:rsidRPr="00D2749A" w:rsidRDefault="00373E5E" w:rsidP="00D2749A">
            <w:pPr>
              <w:pStyle w:val="ListParagraph"/>
              <w:numPr>
                <w:ilvl w:val="0"/>
                <w:numId w:val="37"/>
              </w:numPr>
              <w:contextualSpacing/>
              <w:rPr>
                <w:rFonts w:ascii="Arial" w:hAnsi="Arial" w:cs="Arial"/>
                <w:sz w:val="20"/>
                <w:szCs w:val="20"/>
              </w:rPr>
            </w:pPr>
            <w:r w:rsidRPr="00D2749A">
              <w:rPr>
                <w:rFonts w:ascii="Arial" w:hAnsi="Arial" w:cs="Arial"/>
                <w:sz w:val="20"/>
                <w:szCs w:val="20"/>
              </w:rPr>
              <w:t>Development of human interface among senior officers and key leaders of stakeholders</w:t>
            </w:r>
          </w:p>
        </w:tc>
      </w:tr>
      <w:tr w:rsidR="002755A8" w:rsidRPr="00D2749A" w:rsidTr="00D2749A">
        <w:tc>
          <w:tcPr>
            <w:tcW w:w="2904" w:type="dxa"/>
            <w:shd w:val="clear" w:color="auto" w:fill="auto"/>
          </w:tcPr>
          <w:p w:rsidR="002755A8" w:rsidRPr="00D2749A" w:rsidRDefault="00DE0485" w:rsidP="00D2749A">
            <w:pPr>
              <w:pStyle w:val="ListParagraph"/>
              <w:ind w:left="0"/>
              <w:contextualSpacing/>
              <w:rPr>
                <w:rFonts w:ascii="Arial" w:hAnsi="Arial" w:cs="Arial"/>
                <w:sz w:val="20"/>
                <w:szCs w:val="20"/>
                <w:lang w:val="en-GB"/>
              </w:rPr>
            </w:pPr>
            <w:r w:rsidRPr="00D2749A">
              <w:rPr>
                <w:rFonts w:ascii="Arial" w:hAnsi="Arial" w:cs="Arial"/>
                <w:sz w:val="20"/>
                <w:szCs w:val="20"/>
                <w:lang w:val="en-GB"/>
              </w:rPr>
              <w:t>2.</w:t>
            </w:r>
            <w:r w:rsidR="00BE3AA5">
              <w:rPr>
                <w:rFonts w:ascii="Arial" w:hAnsi="Arial" w:cs="Arial"/>
                <w:sz w:val="20"/>
                <w:szCs w:val="20"/>
                <w:lang w:val="en-GB"/>
              </w:rPr>
              <w:t xml:space="preserve">  </w:t>
            </w:r>
            <w:r w:rsidR="000C16E6" w:rsidRPr="00D2749A">
              <w:rPr>
                <w:rFonts w:ascii="Arial" w:hAnsi="Arial" w:cs="Arial"/>
                <w:sz w:val="20"/>
                <w:szCs w:val="20"/>
                <w:lang w:val="en-GB"/>
              </w:rPr>
              <w:t xml:space="preserve">Limited capacity building process for concerned line agencies to effectively engage them in the development of the national GHG Inventory system </w:t>
            </w:r>
            <w:r w:rsidR="00717267" w:rsidRPr="00D2749A">
              <w:rPr>
                <w:rFonts w:ascii="Arial" w:hAnsi="Arial" w:cs="Arial"/>
                <w:sz w:val="20"/>
                <w:szCs w:val="20"/>
                <w:lang w:val="en-GB"/>
              </w:rPr>
              <w:t>, for continuity and sustainability of the system towards the next national communications and BURs</w:t>
            </w:r>
          </w:p>
        </w:tc>
        <w:tc>
          <w:tcPr>
            <w:tcW w:w="1057" w:type="dxa"/>
            <w:shd w:val="clear" w:color="auto" w:fill="auto"/>
          </w:tcPr>
          <w:p w:rsidR="002755A8" w:rsidRPr="00D2749A" w:rsidRDefault="002755A8" w:rsidP="00D2749A">
            <w:pPr>
              <w:jc w:val="center"/>
              <w:rPr>
                <w:rFonts w:cs="Arial"/>
                <w:sz w:val="20"/>
                <w:szCs w:val="20"/>
              </w:rPr>
            </w:pPr>
            <w:r w:rsidRPr="00D2749A">
              <w:rPr>
                <w:rFonts w:cs="Arial"/>
                <w:sz w:val="20"/>
                <w:szCs w:val="20"/>
              </w:rPr>
              <w:t xml:space="preserve">Low to Medium </w:t>
            </w:r>
          </w:p>
        </w:tc>
        <w:tc>
          <w:tcPr>
            <w:tcW w:w="5507" w:type="dxa"/>
            <w:shd w:val="clear" w:color="auto" w:fill="auto"/>
          </w:tcPr>
          <w:p w:rsidR="004E01DD" w:rsidRPr="00D2749A" w:rsidRDefault="00717267" w:rsidP="00D2749A">
            <w:pPr>
              <w:pStyle w:val="ListParagraph"/>
              <w:ind w:left="0"/>
              <w:contextualSpacing/>
              <w:rPr>
                <w:rFonts w:ascii="Arial" w:hAnsi="Arial" w:cs="Arial"/>
                <w:sz w:val="20"/>
                <w:szCs w:val="20"/>
              </w:rPr>
            </w:pPr>
            <w:r w:rsidRPr="00D2749A">
              <w:rPr>
                <w:rFonts w:ascii="Arial" w:hAnsi="Arial" w:cs="Arial"/>
                <w:sz w:val="20"/>
                <w:szCs w:val="20"/>
              </w:rPr>
              <w:t>The project is designed with an integral capacity building process to have a more systematic engagement with the working groups that the government has set up to undertake this national GHG inventory process. The synergy with the Low Emission Capacity Building (LECB)</w:t>
            </w:r>
            <w:r w:rsidR="004E01DD" w:rsidRPr="00D2749A">
              <w:rPr>
                <w:rFonts w:ascii="Arial" w:hAnsi="Arial" w:cs="Arial"/>
                <w:sz w:val="20"/>
                <w:szCs w:val="20"/>
              </w:rPr>
              <w:t xml:space="preserve"> Project</w:t>
            </w:r>
            <w:r w:rsidRPr="00D2749A">
              <w:rPr>
                <w:rFonts w:ascii="Arial" w:hAnsi="Arial" w:cs="Arial"/>
                <w:sz w:val="20"/>
                <w:szCs w:val="20"/>
              </w:rPr>
              <w:t xml:space="preserve"> </w:t>
            </w:r>
            <w:r w:rsidR="004E01DD" w:rsidRPr="00D2749A">
              <w:rPr>
                <w:rFonts w:ascii="Arial" w:hAnsi="Arial" w:cs="Arial"/>
                <w:sz w:val="20"/>
                <w:szCs w:val="20"/>
              </w:rPr>
              <w:t xml:space="preserve">is also designed to ensure that the capacity building elements will be reinforced.  The project’s implementing partner and the project management team will need to ensure that: </w:t>
            </w:r>
          </w:p>
          <w:p w:rsidR="004E01DD" w:rsidRPr="00D2749A" w:rsidRDefault="00BE3AA5" w:rsidP="00D2749A">
            <w:pPr>
              <w:pStyle w:val="ListParagraph"/>
              <w:numPr>
                <w:ilvl w:val="0"/>
                <w:numId w:val="37"/>
              </w:numPr>
              <w:contextualSpacing/>
              <w:rPr>
                <w:rFonts w:ascii="Arial" w:hAnsi="Arial" w:cs="Arial"/>
                <w:sz w:val="20"/>
                <w:szCs w:val="20"/>
              </w:rPr>
            </w:pPr>
            <w:r>
              <w:rPr>
                <w:rFonts w:ascii="Arial" w:hAnsi="Arial" w:cs="Arial"/>
                <w:sz w:val="20"/>
                <w:szCs w:val="20"/>
              </w:rPr>
              <w:t>T</w:t>
            </w:r>
            <w:r w:rsidR="004E01DD" w:rsidRPr="00D2749A">
              <w:rPr>
                <w:rFonts w:ascii="Arial" w:hAnsi="Arial" w:cs="Arial"/>
                <w:sz w:val="20"/>
                <w:szCs w:val="20"/>
              </w:rPr>
              <w:t xml:space="preserve">he technical consultants </w:t>
            </w:r>
            <w:r w:rsidR="00454E7B" w:rsidRPr="00D2749A">
              <w:rPr>
                <w:rFonts w:ascii="Arial" w:hAnsi="Arial" w:cs="Arial"/>
                <w:sz w:val="20"/>
                <w:szCs w:val="20"/>
              </w:rPr>
              <w:t>fully incorporate and conduct the capacity building process in their work plan according to the TORs</w:t>
            </w:r>
          </w:p>
          <w:p w:rsidR="004E01DD" w:rsidRPr="00D2749A" w:rsidRDefault="00BE3AA5" w:rsidP="00D2749A">
            <w:pPr>
              <w:pStyle w:val="ListParagraph"/>
              <w:numPr>
                <w:ilvl w:val="0"/>
                <w:numId w:val="37"/>
              </w:numPr>
              <w:contextualSpacing/>
              <w:rPr>
                <w:rFonts w:ascii="Arial" w:hAnsi="Arial" w:cs="Arial"/>
                <w:sz w:val="20"/>
                <w:szCs w:val="20"/>
              </w:rPr>
            </w:pPr>
            <w:r>
              <w:rPr>
                <w:rFonts w:ascii="Arial" w:hAnsi="Arial" w:cs="Arial"/>
                <w:sz w:val="20"/>
                <w:szCs w:val="20"/>
              </w:rPr>
              <w:t>T</w:t>
            </w:r>
            <w:r w:rsidR="004E01DD" w:rsidRPr="00D2749A">
              <w:rPr>
                <w:rFonts w:ascii="Arial" w:hAnsi="Arial" w:cs="Arial"/>
                <w:sz w:val="20"/>
                <w:szCs w:val="20"/>
              </w:rPr>
              <w:t>raining need assessment</w:t>
            </w:r>
            <w:r w:rsidR="00D23132" w:rsidRPr="00D2749A">
              <w:rPr>
                <w:rFonts w:ascii="Arial" w:hAnsi="Arial" w:cs="Arial"/>
                <w:sz w:val="20"/>
                <w:szCs w:val="20"/>
              </w:rPr>
              <w:t>s</w:t>
            </w:r>
            <w:r w:rsidR="004E01DD" w:rsidRPr="00D2749A">
              <w:rPr>
                <w:rFonts w:ascii="Arial" w:hAnsi="Arial" w:cs="Arial"/>
                <w:sz w:val="20"/>
                <w:szCs w:val="20"/>
              </w:rPr>
              <w:t xml:space="preserve"> and post-assessment</w:t>
            </w:r>
            <w:r w:rsidR="00D23132" w:rsidRPr="00D2749A">
              <w:rPr>
                <w:rFonts w:ascii="Arial" w:hAnsi="Arial" w:cs="Arial"/>
                <w:sz w:val="20"/>
                <w:szCs w:val="20"/>
              </w:rPr>
              <w:t>s</w:t>
            </w:r>
            <w:r w:rsidR="004E01DD" w:rsidRPr="00D2749A">
              <w:rPr>
                <w:rFonts w:ascii="Arial" w:hAnsi="Arial" w:cs="Arial"/>
                <w:sz w:val="20"/>
                <w:szCs w:val="20"/>
              </w:rPr>
              <w:t xml:space="preserve"> </w:t>
            </w:r>
            <w:r w:rsidR="00D23132" w:rsidRPr="00D2749A">
              <w:rPr>
                <w:rFonts w:ascii="Arial" w:hAnsi="Arial" w:cs="Arial"/>
                <w:sz w:val="20"/>
                <w:szCs w:val="20"/>
              </w:rPr>
              <w:t xml:space="preserve">are </w:t>
            </w:r>
            <w:r w:rsidR="004E01DD" w:rsidRPr="00D2749A">
              <w:rPr>
                <w:rFonts w:ascii="Arial" w:hAnsi="Arial" w:cs="Arial"/>
                <w:sz w:val="20"/>
                <w:szCs w:val="20"/>
              </w:rPr>
              <w:t>systematically conducted</w:t>
            </w:r>
          </w:p>
          <w:p w:rsidR="00454E7B" w:rsidRPr="00D2749A" w:rsidRDefault="00BE3AA5" w:rsidP="00D2749A">
            <w:pPr>
              <w:pStyle w:val="ListParagraph"/>
              <w:numPr>
                <w:ilvl w:val="0"/>
                <w:numId w:val="37"/>
              </w:numPr>
              <w:contextualSpacing/>
              <w:rPr>
                <w:rFonts w:ascii="Arial" w:hAnsi="Arial" w:cs="Arial"/>
                <w:sz w:val="20"/>
                <w:szCs w:val="20"/>
              </w:rPr>
            </w:pPr>
            <w:r>
              <w:rPr>
                <w:rFonts w:ascii="Arial" w:hAnsi="Arial" w:cs="Arial"/>
                <w:sz w:val="20"/>
                <w:szCs w:val="20"/>
              </w:rPr>
              <w:t>C</w:t>
            </w:r>
            <w:r w:rsidR="00454E7B" w:rsidRPr="00D2749A">
              <w:rPr>
                <w:rFonts w:ascii="Arial" w:hAnsi="Arial" w:cs="Arial"/>
                <w:sz w:val="20"/>
                <w:szCs w:val="20"/>
              </w:rPr>
              <w:t xml:space="preserve">oordination mechanism is clearly established (related to the mitigation measures of Risk #1) </w:t>
            </w:r>
          </w:p>
          <w:p w:rsidR="004E01DD" w:rsidRPr="00D2749A" w:rsidRDefault="004E01DD" w:rsidP="00D2749A">
            <w:pPr>
              <w:pStyle w:val="ListParagraph"/>
              <w:ind w:left="0"/>
              <w:contextualSpacing/>
              <w:rPr>
                <w:rFonts w:ascii="Arial" w:hAnsi="Arial" w:cs="Arial"/>
                <w:sz w:val="20"/>
                <w:szCs w:val="20"/>
              </w:rPr>
            </w:pPr>
          </w:p>
        </w:tc>
      </w:tr>
      <w:tr w:rsidR="002E7A93" w:rsidRPr="00D2749A" w:rsidTr="00D2749A">
        <w:tc>
          <w:tcPr>
            <w:tcW w:w="2904" w:type="dxa"/>
            <w:shd w:val="clear" w:color="auto" w:fill="auto"/>
          </w:tcPr>
          <w:p w:rsidR="002E7A93" w:rsidRPr="00D2749A" w:rsidRDefault="00DE0485" w:rsidP="00D2749A">
            <w:pPr>
              <w:pStyle w:val="ListParagraph"/>
              <w:ind w:left="0"/>
              <w:contextualSpacing/>
              <w:rPr>
                <w:rFonts w:ascii="Arial" w:hAnsi="Arial" w:cs="Arial"/>
                <w:sz w:val="20"/>
                <w:szCs w:val="20"/>
              </w:rPr>
            </w:pPr>
            <w:r w:rsidRPr="00D2749A">
              <w:rPr>
                <w:rFonts w:ascii="Arial" w:hAnsi="Arial" w:cs="Arial"/>
                <w:sz w:val="20"/>
                <w:szCs w:val="20"/>
                <w:lang w:val="en-GB"/>
              </w:rPr>
              <w:t>3</w:t>
            </w:r>
            <w:r w:rsidR="002755A8" w:rsidRPr="00D2749A">
              <w:rPr>
                <w:rFonts w:ascii="Arial" w:hAnsi="Arial" w:cs="Arial"/>
                <w:sz w:val="20"/>
                <w:szCs w:val="20"/>
                <w:lang w:val="en-GB"/>
              </w:rPr>
              <w:t>.</w:t>
            </w:r>
            <w:r w:rsidR="00BE3AA5">
              <w:rPr>
                <w:rFonts w:ascii="Arial" w:hAnsi="Arial" w:cs="Arial"/>
                <w:sz w:val="20"/>
                <w:szCs w:val="20"/>
              </w:rPr>
              <w:t xml:space="preserve">  </w:t>
            </w:r>
            <w:r w:rsidR="002E7A93" w:rsidRPr="00D2749A">
              <w:rPr>
                <w:rFonts w:ascii="Arial" w:hAnsi="Arial" w:cs="Arial"/>
                <w:sz w:val="20"/>
                <w:szCs w:val="20"/>
              </w:rPr>
              <w:t>Change of administration and key management positions within the implementing partner and responsible party</w:t>
            </w:r>
          </w:p>
        </w:tc>
        <w:tc>
          <w:tcPr>
            <w:tcW w:w="1057" w:type="dxa"/>
            <w:shd w:val="clear" w:color="auto" w:fill="auto"/>
          </w:tcPr>
          <w:p w:rsidR="002E7A93" w:rsidRPr="00D2749A" w:rsidRDefault="002E7A93" w:rsidP="00D2749A">
            <w:pPr>
              <w:jc w:val="center"/>
              <w:rPr>
                <w:rFonts w:cs="Arial"/>
                <w:sz w:val="20"/>
                <w:szCs w:val="20"/>
              </w:rPr>
            </w:pPr>
            <w:r w:rsidRPr="00D2749A">
              <w:rPr>
                <w:rFonts w:cs="Arial"/>
                <w:sz w:val="20"/>
                <w:szCs w:val="20"/>
              </w:rPr>
              <w:t>Low to Medium</w:t>
            </w:r>
          </w:p>
        </w:tc>
        <w:tc>
          <w:tcPr>
            <w:tcW w:w="5507" w:type="dxa"/>
            <w:shd w:val="clear" w:color="auto" w:fill="auto"/>
          </w:tcPr>
          <w:p w:rsidR="002E7A93" w:rsidRPr="00D2749A" w:rsidRDefault="002E7A93" w:rsidP="00634BC5">
            <w:pPr>
              <w:pStyle w:val="ListParagraph"/>
              <w:numPr>
                <w:ilvl w:val="0"/>
                <w:numId w:val="41"/>
              </w:numPr>
              <w:ind w:left="318"/>
              <w:contextualSpacing/>
              <w:rPr>
                <w:rFonts w:ascii="Arial" w:hAnsi="Arial" w:cs="Arial"/>
                <w:sz w:val="20"/>
                <w:szCs w:val="20"/>
              </w:rPr>
            </w:pPr>
            <w:r w:rsidRPr="00D2749A">
              <w:rPr>
                <w:rFonts w:ascii="Arial" w:hAnsi="Arial" w:cs="Arial"/>
                <w:sz w:val="20"/>
                <w:szCs w:val="20"/>
              </w:rPr>
              <w:t>Ensure engagement and participation of mid-management and working-level staff to create the sense of ownership.</w:t>
            </w:r>
          </w:p>
          <w:p w:rsidR="002E7A93" w:rsidRPr="00D2749A" w:rsidRDefault="002E7A93" w:rsidP="00634BC5">
            <w:pPr>
              <w:pStyle w:val="ListParagraph"/>
              <w:numPr>
                <w:ilvl w:val="0"/>
                <w:numId w:val="41"/>
              </w:numPr>
              <w:ind w:left="318"/>
              <w:contextualSpacing/>
              <w:rPr>
                <w:rFonts w:ascii="Arial" w:hAnsi="Arial" w:cs="Arial"/>
                <w:sz w:val="20"/>
                <w:szCs w:val="20"/>
              </w:rPr>
            </w:pPr>
            <w:r w:rsidRPr="00D2749A">
              <w:rPr>
                <w:rFonts w:ascii="Arial" w:hAnsi="Arial" w:cs="Arial"/>
                <w:sz w:val="20"/>
                <w:szCs w:val="20"/>
              </w:rPr>
              <w:t>Regularly keep the new institutional leaders informed about movement of the project</w:t>
            </w:r>
          </w:p>
          <w:p w:rsidR="002E7A93" w:rsidRPr="00D2749A" w:rsidRDefault="002E7A93" w:rsidP="00634BC5">
            <w:pPr>
              <w:pStyle w:val="ListParagraph"/>
              <w:numPr>
                <w:ilvl w:val="0"/>
                <w:numId w:val="41"/>
              </w:numPr>
              <w:ind w:left="318"/>
              <w:contextualSpacing/>
              <w:rPr>
                <w:rFonts w:ascii="Arial" w:hAnsi="Arial" w:cs="Arial"/>
                <w:sz w:val="20"/>
                <w:szCs w:val="20"/>
              </w:rPr>
            </w:pPr>
            <w:r w:rsidRPr="00D2749A">
              <w:rPr>
                <w:rFonts w:ascii="Arial" w:hAnsi="Arial" w:cs="Arial"/>
                <w:sz w:val="20"/>
                <w:szCs w:val="20"/>
              </w:rPr>
              <w:t xml:space="preserve">Establish a well-defined and well-resourced project management unit and project coordination mechanism to enable smooth transition and continuity of project implementation. </w:t>
            </w:r>
          </w:p>
        </w:tc>
      </w:tr>
      <w:tr w:rsidR="002E7A93" w:rsidRPr="00D2749A" w:rsidTr="00D2749A">
        <w:tc>
          <w:tcPr>
            <w:tcW w:w="2904" w:type="dxa"/>
            <w:shd w:val="clear" w:color="auto" w:fill="auto"/>
          </w:tcPr>
          <w:p w:rsidR="002E7A93" w:rsidRPr="00D2749A" w:rsidRDefault="00DE0485" w:rsidP="00D2749A">
            <w:pPr>
              <w:pStyle w:val="ListParagraph"/>
              <w:ind w:left="0"/>
              <w:contextualSpacing/>
              <w:rPr>
                <w:rFonts w:ascii="Arial" w:hAnsi="Arial" w:cs="Arial"/>
                <w:sz w:val="20"/>
                <w:szCs w:val="20"/>
              </w:rPr>
            </w:pPr>
            <w:r w:rsidRPr="00D2749A">
              <w:rPr>
                <w:rFonts w:ascii="Arial" w:hAnsi="Arial" w:cs="Arial"/>
                <w:sz w:val="20"/>
                <w:szCs w:val="20"/>
              </w:rPr>
              <w:t>4</w:t>
            </w:r>
            <w:r w:rsidR="002755A8" w:rsidRPr="00D2749A">
              <w:rPr>
                <w:rFonts w:ascii="Arial" w:hAnsi="Arial" w:cs="Arial"/>
                <w:sz w:val="20"/>
                <w:szCs w:val="20"/>
              </w:rPr>
              <w:t>.</w:t>
            </w:r>
            <w:r w:rsidR="00BE3AA5">
              <w:rPr>
                <w:rFonts w:ascii="Arial" w:hAnsi="Arial" w:cs="Arial"/>
                <w:sz w:val="20"/>
                <w:szCs w:val="20"/>
              </w:rPr>
              <w:t xml:space="preserve">  </w:t>
            </w:r>
            <w:r w:rsidR="00717267" w:rsidRPr="00D2749A">
              <w:rPr>
                <w:rFonts w:ascii="Arial" w:hAnsi="Arial" w:cs="Arial"/>
                <w:sz w:val="20"/>
                <w:szCs w:val="20"/>
              </w:rPr>
              <w:t>Continuation of the national political instability, resulting in the delays in the project implementation</w:t>
            </w:r>
          </w:p>
          <w:p w:rsidR="00717267" w:rsidRPr="00D2749A" w:rsidRDefault="00717267" w:rsidP="00D2749A">
            <w:pPr>
              <w:pStyle w:val="ListParagraph"/>
              <w:ind w:left="0"/>
              <w:contextualSpacing/>
              <w:rPr>
                <w:rFonts w:ascii="Arial" w:hAnsi="Arial" w:cs="Arial"/>
                <w:sz w:val="20"/>
                <w:szCs w:val="20"/>
              </w:rPr>
            </w:pPr>
          </w:p>
        </w:tc>
        <w:tc>
          <w:tcPr>
            <w:tcW w:w="1057" w:type="dxa"/>
            <w:shd w:val="clear" w:color="auto" w:fill="auto"/>
          </w:tcPr>
          <w:p w:rsidR="002E7A93" w:rsidRPr="00D2749A" w:rsidRDefault="00010792" w:rsidP="00D2749A">
            <w:pPr>
              <w:jc w:val="center"/>
              <w:rPr>
                <w:rFonts w:cs="Arial"/>
                <w:sz w:val="20"/>
                <w:szCs w:val="20"/>
              </w:rPr>
            </w:pPr>
            <w:r w:rsidRPr="00D2749A">
              <w:rPr>
                <w:rFonts w:cs="Arial"/>
                <w:sz w:val="20"/>
                <w:szCs w:val="20"/>
              </w:rPr>
              <w:t xml:space="preserve">Medium </w:t>
            </w:r>
            <w:r w:rsidR="00373E5E" w:rsidRPr="00D2749A">
              <w:rPr>
                <w:rFonts w:cs="Arial"/>
                <w:sz w:val="20"/>
                <w:szCs w:val="20"/>
              </w:rPr>
              <w:t xml:space="preserve"> </w:t>
            </w:r>
          </w:p>
        </w:tc>
        <w:tc>
          <w:tcPr>
            <w:tcW w:w="5507" w:type="dxa"/>
            <w:shd w:val="clear" w:color="auto" w:fill="auto"/>
          </w:tcPr>
          <w:p w:rsidR="00010792" w:rsidRPr="00D2749A" w:rsidRDefault="00010792" w:rsidP="00634BC5">
            <w:pPr>
              <w:pStyle w:val="ListParagraph"/>
              <w:numPr>
                <w:ilvl w:val="0"/>
                <w:numId w:val="41"/>
              </w:numPr>
              <w:ind w:left="318"/>
              <w:contextualSpacing/>
              <w:rPr>
                <w:rFonts w:ascii="Arial" w:hAnsi="Arial" w:cs="Arial"/>
                <w:sz w:val="20"/>
                <w:szCs w:val="20"/>
              </w:rPr>
            </w:pPr>
            <w:r w:rsidRPr="00D2749A">
              <w:rPr>
                <w:rFonts w:ascii="Arial" w:hAnsi="Arial" w:cs="Arial"/>
                <w:sz w:val="20"/>
                <w:szCs w:val="20"/>
              </w:rPr>
              <w:t>Develop business continuity plan among the project implementing partner, project management unit, and key line agencies to ensure the means and points of coordination during disrupted periods.</w:t>
            </w:r>
          </w:p>
          <w:p w:rsidR="002E7A93" w:rsidRPr="00D2749A" w:rsidRDefault="002E7A93" w:rsidP="00D2749A">
            <w:pPr>
              <w:pStyle w:val="ListParagraph"/>
              <w:ind w:left="0"/>
              <w:contextualSpacing/>
              <w:rPr>
                <w:rFonts w:ascii="Arial" w:hAnsi="Arial" w:cs="Arial"/>
                <w:sz w:val="20"/>
                <w:szCs w:val="20"/>
              </w:rPr>
            </w:pPr>
          </w:p>
        </w:tc>
      </w:tr>
      <w:tr w:rsidR="002E7A93" w:rsidRPr="00D2749A" w:rsidTr="00D2749A">
        <w:tc>
          <w:tcPr>
            <w:tcW w:w="2904" w:type="dxa"/>
            <w:shd w:val="clear" w:color="auto" w:fill="BFBFBF"/>
            <w:vAlign w:val="center"/>
          </w:tcPr>
          <w:p w:rsidR="002E7A93" w:rsidRPr="00D2749A" w:rsidRDefault="002E7A93" w:rsidP="00D2749A">
            <w:pPr>
              <w:ind w:left="-76"/>
              <w:jc w:val="center"/>
              <w:rPr>
                <w:rFonts w:cs="Arial"/>
                <w:b/>
                <w:bCs/>
                <w:sz w:val="20"/>
                <w:szCs w:val="20"/>
              </w:rPr>
            </w:pPr>
            <w:r w:rsidRPr="00D2749A">
              <w:rPr>
                <w:rFonts w:cs="Arial"/>
                <w:b/>
                <w:bCs/>
                <w:sz w:val="20"/>
                <w:szCs w:val="20"/>
              </w:rPr>
              <w:t>OVERALL</w:t>
            </w:r>
          </w:p>
        </w:tc>
        <w:tc>
          <w:tcPr>
            <w:tcW w:w="1057" w:type="dxa"/>
            <w:shd w:val="clear" w:color="auto" w:fill="BFBFBF"/>
            <w:vAlign w:val="center"/>
          </w:tcPr>
          <w:p w:rsidR="002E7A93" w:rsidRPr="00D2749A" w:rsidRDefault="002755A8" w:rsidP="00D2749A">
            <w:pPr>
              <w:jc w:val="center"/>
              <w:rPr>
                <w:rFonts w:cs="Arial"/>
                <w:b/>
                <w:bCs/>
                <w:sz w:val="20"/>
                <w:szCs w:val="20"/>
              </w:rPr>
            </w:pPr>
            <w:r w:rsidRPr="00D2749A">
              <w:rPr>
                <w:rFonts w:cs="Arial"/>
                <w:b/>
                <w:bCs/>
                <w:sz w:val="20"/>
                <w:szCs w:val="20"/>
              </w:rPr>
              <w:t xml:space="preserve">Medium </w:t>
            </w:r>
          </w:p>
        </w:tc>
        <w:tc>
          <w:tcPr>
            <w:tcW w:w="5507" w:type="dxa"/>
            <w:shd w:val="clear" w:color="auto" w:fill="BFBFBF"/>
          </w:tcPr>
          <w:p w:rsidR="002E7A93" w:rsidRPr="00D2749A" w:rsidRDefault="002E7A93" w:rsidP="00D2749A">
            <w:pPr>
              <w:rPr>
                <w:rFonts w:cs="Arial"/>
                <w:sz w:val="20"/>
                <w:szCs w:val="20"/>
              </w:rPr>
            </w:pPr>
          </w:p>
        </w:tc>
      </w:tr>
    </w:tbl>
    <w:p w:rsidR="002E7A93" w:rsidRPr="002E7A93" w:rsidRDefault="002E7A93" w:rsidP="002E7A93">
      <w:pPr>
        <w:rPr>
          <w:sz w:val="20"/>
          <w:szCs w:val="20"/>
        </w:rPr>
      </w:pPr>
    </w:p>
    <w:p w:rsidR="002E7A93" w:rsidRPr="002E7A93" w:rsidRDefault="002E7A93" w:rsidP="002E7A93">
      <w:pPr>
        <w:rPr>
          <w:sz w:val="20"/>
          <w:szCs w:val="20"/>
        </w:rPr>
      </w:pPr>
      <w:r w:rsidRPr="002E7A93">
        <w:rPr>
          <w:sz w:val="20"/>
          <w:szCs w:val="20"/>
        </w:rPr>
        <w:t xml:space="preserve">At </w:t>
      </w:r>
      <w:r w:rsidR="0050222D">
        <w:rPr>
          <w:sz w:val="20"/>
          <w:szCs w:val="20"/>
        </w:rPr>
        <w:t xml:space="preserve">the inception stage of the TNC-BUR </w:t>
      </w:r>
      <w:r w:rsidRPr="002E7A93">
        <w:rPr>
          <w:sz w:val="20"/>
          <w:szCs w:val="20"/>
        </w:rPr>
        <w:t>project, the project risks will be reviewed, and where necessary additional project risks will be identified. In addition, as part of the project inception activities, a detailed risk management strategy for the project implementation will be prepared.</w:t>
      </w:r>
    </w:p>
    <w:p w:rsidR="002E7A93" w:rsidRPr="002E7A93" w:rsidRDefault="002E7A93" w:rsidP="002E7A93">
      <w:pPr>
        <w:rPr>
          <w:color w:val="FF0000"/>
          <w:sz w:val="20"/>
          <w:szCs w:val="20"/>
          <w:highlight w:val="yellow"/>
        </w:rPr>
      </w:pPr>
    </w:p>
    <w:p w:rsidR="0071708A" w:rsidRPr="0071708A" w:rsidRDefault="00612E09" w:rsidP="004359C4">
      <w:pPr>
        <w:rPr>
          <w:rFonts w:cs="Arial"/>
          <w:b/>
          <w:bCs/>
          <w:sz w:val="20"/>
          <w:szCs w:val="20"/>
        </w:rPr>
      </w:pPr>
      <w:r>
        <w:rPr>
          <w:rFonts w:cs="Arial"/>
          <w:b/>
          <w:bCs/>
          <w:noProof/>
          <w:sz w:val="20"/>
          <w:szCs w:val="20"/>
          <w:lang w:val="en-US" w:bidi="th-TH"/>
        </w:rPr>
        <w:lastRenderedPageBreak/>
        <w:drawing>
          <wp:anchor distT="0" distB="0" distL="114300" distR="114300" simplePos="0" relativeHeight="251658752" behindDoc="1" locked="0" layoutInCell="1" allowOverlap="1">
            <wp:simplePos x="0" y="0"/>
            <wp:positionH relativeFrom="column">
              <wp:posOffset>14605</wp:posOffset>
            </wp:positionH>
            <wp:positionV relativeFrom="paragraph">
              <wp:posOffset>140970</wp:posOffset>
            </wp:positionV>
            <wp:extent cx="5300345" cy="748982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300345" cy="7489825"/>
                    </a:xfrm>
                    <a:prstGeom prst="rect">
                      <a:avLst/>
                    </a:prstGeom>
                    <a:noFill/>
                    <a:ln w="9525">
                      <a:noFill/>
                      <a:miter lim="800000"/>
                      <a:headEnd/>
                      <a:tailEnd/>
                    </a:ln>
                  </pic:spPr>
                </pic:pic>
              </a:graphicData>
            </a:graphic>
          </wp:anchor>
        </w:drawing>
      </w:r>
      <w:r w:rsidR="0071708A" w:rsidRPr="0071708A">
        <w:rPr>
          <w:rFonts w:cs="Arial"/>
          <w:b/>
          <w:bCs/>
          <w:sz w:val="20"/>
          <w:szCs w:val="20"/>
        </w:rPr>
        <w:t xml:space="preserve">Annex E: Endorsement Letters </w:t>
      </w:r>
    </w:p>
    <w:p w:rsidR="004359C4" w:rsidRDefault="004359C4" w:rsidP="004359C4">
      <w:pPr>
        <w:rPr>
          <w:rFonts w:cs="Cordia New"/>
          <w:sz w:val="20"/>
          <w:szCs w:val="25"/>
          <w:lang w:bidi="th-TH"/>
        </w:rPr>
      </w:pPr>
    </w:p>
    <w:p w:rsidR="0071708A" w:rsidRDefault="0071708A" w:rsidP="004359C4">
      <w:pPr>
        <w:rPr>
          <w:rFonts w:cs="Cordia New"/>
          <w:sz w:val="20"/>
          <w:szCs w:val="25"/>
          <w:lang w:val="en-US" w:bidi="th-TH"/>
        </w:rPr>
      </w:pPr>
      <w:r w:rsidRPr="00D2749A">
        <w:rPr>
          <w:rFonts w:cs="Cordia New"/>
          <w:sz w:val="20"/>
          <w:szCs w:val="25"/>
          <w:lang w:val="en-US" w:bidi="th-TH"/>
        </w:rPr>
        <w:t xml:space="preserve">1) </w:t>
      </w:r>
      <w:r w:rsidR="00CA7112">
        <w:rPr>
          <w:rFonts w:cs="Cordia New"/>
          <w:sz w:val="20"/>
          <w:szCs w:val="25"/>
          <w:lang w:val="en-US" w:bidi="th-TH"/>
        </w:rPr>
        <w:t xml:space="preserve">Letter of Endorsement from the </w:t>
      </w:r>
      <w:r w:rsidR="003F1E7B" w:rsidRPr="00D2749A">
        <w:rPr>
          <w:rFonts w:cs="Cordia New"/>
          <w:sz w:val="20"/>
          <w:szCs w:val="25"/>
          <w:lang w:val="en-US" w:bidi="th-TH"/>
        </w:rPr>
        <w:t xml:space="preserve">Office of Natural Resources and Environment Policy and Planning </w:t>
      </w:r>
    </w:p>
    <w:p w:rsidR="004359C4" w:rsidRDefault="004359C4" w:rsidP="004359C4">
      <w:pPr>
        <w:rPr>
          <w:rFonts w:cs="Cordia New"/>
          <w:sz w:val="20"/>
          <w:szCs w:val="25"/>
          <w:lang w:val="en-US" w:bidi="th-TH"/>
        </w:rPr>
      </w:pPr>
    </w:p>
    <w:p w:rsidR="004359C4" w:rsidRDefault="004359C4" w:rsidP="004359C4">
      <w:pPr>
        <w:rPr>
          <w:rFonts w:cs="Cordia New"/>
          <w:sz w:val="20"/>
          <w:szCs w:val="25"/>
          <w:lang w:val="en-US" w:bidi="th-TH"/>
        </w:rPr>
      </w:pPr>
    </w:p>
    <w:p w:rsidR="004359C4" w:rsidRDefault="004359C4">
      <w:pPr>
        <w:spacing w:after="0"/>
        <w:jc w:val="left"/>
        <w:rPr>
          <w:rFonts w:cs="Cordia New"/>
          <w:sz w:val="20"/>
          <w:szCs w:val="25"/>
          <w:lang w:val="en-US" w:bidi="th-TH"/>
        </w:rPr>
      </w:pPr>
      <w:r>
        <w:rPr>
          <w:rFonts w:cs="Cordia New"/>
          <w:sz w:val="20"/>
          <w:szCs w:val="25"/>
          <w:lang w:val="en-US" w:bidi="th-TH"/>
        </w:rPr>
        <w:br w:type="page"/>
      </w:r>
    </w:p>
    <w:p w:rsidR="004359C4" w:rsidRDefault="004359C4" w:rsidP="004359C4">
      <w:pPr>
        <w:rPr>
          <w:rFonts w:cs="Cordia New"/>
          <w:sz w:val="20"/>
          <w:szCs w:val="25"/>
          <w:lang w:val="en-US" w:bidi="th-TH"/>
        </w:rPr>
      </w:pPr>
      <w:r>
        <w:rPr>
          <w:rFonts w:cs="Cordia New"/>
          <w:noProof/>
          <w:sz w:val="20"/>
          <w:szCs w:val="25"/>
          <w:lang w:val="en-US" w:bidi="th-TH"/>
        </w:rPr>
        <w:lastRenderedPageBreak/>
        <w:drawing>
          <wp:inline distT="0" distB="0" distL="0" distR="0">
            <wp:extent cx="5943600" cy="838862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943600" cy="8388628"/>
                    </a:xfrm>
                    <a:prstGeom prst="rect">
                      <a:avLst/>
                    </a:prstGeom>
                    <a:noFill/>
                    <a:ln w="9525">
                      <a:noFill/>
                      <a:miter lim="800000"/>
                      <a:headEnd/>
                      <a:tailEnd/>
                    </a:ln>
                  </pic:spPr>
                </pic:pic>
              </a:graphicData>
            </a:graphic>
          </wp:inline>
        </w:drawing>
      </w:r>
    </w:p>
    <w:p w:rsidR="003F1E7B" w:rsidRPr="00D2749A" w:rsidRDefault="003F1E7B" w:rsidP="004359C4">
      <w:pPr>
        <w:rPr>
          <w:rFonts w:cs="Cordia New"/>
          <w:sz w:val="20"/>
          <w:szCs w:val="25"/>
          <w:lang w:val="en-US" w:bidi="th-TH"/>
        </w:rPr>
      </w:pPr>
      <w:r w:rsidRPr="00D2749A">
        <w:rPr>
          <w:rFonts w:cs="Cordia New"/>
          <w:sz w:val="20"/>
          <w:szCs w:val="25"/>
          <w:lang w:val="en-US" w:bidi="th-TH"/>
        </w:rPr>
        <w:lastRenderedPageBreak/>
        <w:t xml:space="preserve">2) </w:t>
      </w:r>
      <w:r w:rsidR="00CA7112">
        <w:rPr>
          <w:rFonts w:cs="Cordia New"/>
          <w:sz w:val="20"/>
          <w:szCs w:val="25"/>
          <w:lang w:val="en-US" w:bidi="th-TH"/>
        </w:rPr>
        <w:t xml:space="preserve">Letter of Endorsement from the </w:t>
      </w:r>
      <w:r w:rsidRPr="00D2749A">
        <w:rPr>
          <w:rFonts w:cs="Cordia New"/>
          <w:sz w:val="20"/>
          <w:szCs w:val="25"/>
          <w:lang w:val="en-US" w:bidi="th-TH"/>
        </w:rPr>
        <w:t xml:space="preserve">National GEF Operational Focal Point </w:t>
      </w:r>
    </w:p>
    <w:p w:rsidR="0071708A" w:rsidRDefault="0071708A" w:rsidP="004359C4">
      <w:pPr>
        <w:rPr>
          <w:rFonts w:cs="Arial"/>
          <w:b/>
          <w:bCs/>
          <w:i/>
          <w:iCs/>
          <w:sz w:val="20"/>
          <w:szCs w:val="20"/>
        </w:rPr>
      </w:pPr>
    </w:p>
    <w:p w:rsidR="0071708A" w:rsidRPr="001F091D" w:rsidRDefault="009D3B7F" w:rsidP="004359C4">
      <w:pPr>
        <w:rPr>
          <w:rFonts w:cs="Arial"/>
          <w:sz w:val="20"/>
          <w:szCs w:val="20"/>
        </w:rPr>
      </w:pPr>
      <w:r>
        <w:rPr>
          <w:rFonts w:cs="Arial"/>
          <w:noProof/>
          <w:sz w:val="20"/>
          <w:szCs w:val="20"/>
          <w:lang w:val="en-US" w:bidi="th-TH"/>
        </w:rPr>
        <w:drawing>
          <wp:inline distT="0" distB="0" distL="0" distR="0">
            <wp:extent cx="5562241" cy="6254780"/>
            <wp:effectExtent l="19050" t="0" r="359"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564066" cy="6256833"/>
                    </a:xfrm>
                    <a:prstGeom prst="rect">
                      <a:avLst/>
                    </a:prstGeom>
                    <a:noFill/>
                    <a:ln w="9525">
                      <a:noFill/>
                      <a:miter lim="800000"/>
                      <a:headEnd/>
                      <a:tailEnd/>
                    </a:ln>
                  </pic:spPr>
                </pic:pic>
              </a:graphicData>
            </a:graphic>
          </wp:inline>
        </w:drawing>
      </w:r>
    </w:p>
    <w:p w:rsidR="0071708A" w:rsidRPr="00012F16" w:rsidRDefault="0071708A" w:rsidP="004359C4">
      <w:pPr>
        <w:rPr>
          <w:rFonts w:cs="Arial"/>
          <w:b/>
          <w:bCs/>
          <w:sz w:val="20"/>
          <w:szCs w:val="20"/>
        </w:rPr>
      </w:pPr>
    </w:p>
    <w:p w:rsidR="0071708A" w:rsidRDefault="0071708A" w:rsidP="004359C4">
      <w:pPr>
        <w:rPr>
          <w:rFonts w:cs="Arial"/>
          <w:b/>
          <w:bCs/>
          <w:i/>
          <w:iCs/>
          <w:sz w:val="20"/>
          <w:szCs w:val="20"/>
        </w:rPr>
      </w:pPr>
    </w:p>
    <w:p w:rsidR="0071708A" w:rsidRDefault="0071708A" w:rsidP="004359C4">
      <w:pPr>
        <w:rPr>
          <w:rFonts w:cs="Arial"/>
          <w:b/>
          <w:bCs/>
          <w:i/>
          <w:iCs/>
          <w:sz w:val="20"/>
          <w:szCs w:val="20"/>
        </w:rPr>
      </w:pPr>
    </w:p>
    <w:p w:rsidR="0071708A" w:rsidRDefault="0071708A" w:rsidP="004359C4">
      <w:pPr>
        <w:rPr>
          <w:rFonts w:cs="Arial"/>
          <w:b/>
          <w:bCs/>
          <w:i/>
          <w:iCs/>
          <w:sz w:val="20"/>
          <w:szCs w:val="20"/>
        </w:rPr>
      </w:pPr>
    </w:p>
    <w:p w:rsidR="009D3B7F" w:rsidRDefault="009D3B7F" w:rsidP="004359C4">
      <w:pPr>
        <w:rPr>
          <w:rFonts w:cs="Arial"/>
          <w:b/>
          <w:bCs/>
          <w:i/>
          <w:iCs/>
          <w:sz w:val="20"/>
          <w:szCs w:val="20"/>
        </w:rPr>
      </w:pPr>
    </w:p>
    <w:p w:rsidR="009D3B7F" w:rsidRDefault="009D3B7F" w:rsidP="004359C4">
      <w:pPr>
        <w:rPr>
          <w:rFonts w:cs="Arial"/>
          <w:b/>
          <w:bCs/>
          <w:i/>
          <w:iCs/>
          <w:sz w:val="20"/>
          <w:szCs w:val="20"/>
        </w:rPr>
      </w:pPr>
    </w:p>
    <w:p w:rsidR="009D3B7F" w:rsidRDefault="009D3B7F" w:rsidP="004359C4">
      <w:pPr>
        <w:rPr>
          <w:rFonts w:cs="Arial"/>
          <w:b/>
          <w:bCs/>
          <w:i/>
          <w:iCs/>
          <w:sz w:val="20"/>
          <w:szCs w:val="20"/>
        </w:rPr>
      </w:pPr>
    </w:p>
    <w:p w:rsidR="009023B4" w:rsidRDefault="009023B4" w:rsidP="004359C4">
      <w:pPr>
        <w:rPr>
          <w:rFonts w:cs="Arial"/>
          <w:b/>
          <w:bCs/>
          <w:i/>
          <w:iCs/>
          <w:noProof/>
          <w:sz w:val="20"/>
          <w:szCs w:val="20"/>
          <w:lang w:val="en-US"/>
        </w:rPr>
      </w:pPr>
    </w:p>
    <w:p w:rsidR="009D3B7F" w:rsidRDefault="009D3B7F" w:rsidP="004359C4">
      <w:pPr>
        <w:rPr>
          <w:rFonts w:cs="Arial"/>
          <w:b/>
          <w:bCs/>
          <w:i/>
          <w:iCs/>
          <w:sz w:val="20"/>
          <w:szCs w:val="20"/>
        </w:rPr>
      </w:pPr>
      <w:r>
        <w:rPr>
          <w:rFonts w:cs="Arial"/>
          <w:b/>
          <w:bCs/>
          <w:i/>
          <w:iCs/>
          <w:noProof/>
          <w:sz w:val="20"/>
          <w:szCs w:val="20"/>
          <w:lang w:val="en-US" w:bidi="th-TH"/>
        </w:rPr>
        <w:drawing>
          <wp:inline distT="0" distB="0" distL="0" distR="0">
            <wp:extent cx="4865370" cy="431292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865370" cy="4312920"/>
                    </a:xfrm>
                    <a:prstGeom prst="rect">
                      <a:avLst/>
                    </a:prstGeom>
                    <a:noFill/>
                    <a:ln w="9525">
                      <a:noFill/>
                      <a:miter lim="800000"/>
                      <a:headEnd/>
                      <a:tailEnd/>
                    </a:ln>
                  </pic:spPr>
                </pic:pic>
              </a:graphicData>
            </a:graphic>
          </wp:inline>
        </w:drawing>
      </w: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9023B4" w:rsidRDefault="009023B4" w:rsidP="004359C4">
      <w:pPr>
        <w:rPr>
          <w:rFonts w:cs="Arial"/>
          <w:b/>
          <w:bCs/>
          <w:i/>
          <w:iCs/>
          <w:sz w:val="20"/>
          <w:szCs w:val="20"/>
        </w:rPr>
      </w:pPr>
    </w:p>
    <w:p w:rsidR="00612E09" w:rsidRDefault="00612E09" w:rsidP="009023B4">
      <w:pPr>
        <w:rPr>
          <w:rFonts w:cs="Arial"/>
          <w:b/>
          <w:bCs/>
          <w:sz w:val="20"/>
          <w:szCs w:val="20"/>
        </w:rPr>
      </w:pPr>
    </w:p>
    <w:p w:rsidR="009023B4" w:rsidRPr="0071708A" w:rsidRDefault="009023B4" w:rsidP="009023B4">
      <w:pPr>
        <w:rPr>
          <w:rFonts w:cs="Arial"/>
          <w:b/>
          <w:bCs/>
          <w:sz w:val="20"/>
          <w:szCs w:val="20"/>
        </w:rPr>
      </w:pPr>
      <w:r>
        <w:rPr>
          <w:rFonts w:cs="Arial"/>
          <w:b/>
          <w:bCs/>
          <w:sz w:val="20"/>
          <w:szCs w:val="20"/>
        </w:rPr>
        <w:lastRenderedPageBreak/>
        <w:t>Annex F: Letter of Agreement</w:t>
      </w:r>
      <w:r w:rsidRPr="0071708A">
        <w:rPr>
          <w:rFonts w:cs="Arial"/>
          <w:b/>
          <w:bCs/>
          <w:sz w:val="20"/>
          <w:szCs w:val="20"/>
        </w:rPr>
        <w:t xml:space="preserve"> </w:t>
      </w:r>
    </w:p>
    <w:p w:rsidR="009023B4" w:rsidRDefault="009023B4" w:rsidP="004359C4">
      <w:pPr>
        <w:rPr>
          <w:rFonts w:cs="Arial"/>
          <w:b/>
          <w:bCs/>
          <w:i/>
          <w:iCs/>
          <w:sz w:val="20"/>
          <w:szCs w:val="20"/>
        </w:rPr>
      </w:pPr>
    </w:p>
    <w:p w:rsidR="00F04E09" w:rsidRPr="00F04E09" w:rsidRDefault="00F04E09" w:rsidP="00F04E09">
      <w:pPr>
        <w:numPr>
          <w:ilvl w:val="12"/>
          <w:numId w:val="0"/>
        </w:numPr>
        <w:spacing w:after="0"/>
        <w:jc w:val="center"/>
        <w:rPr>
          <w:rFonts w:cs="Arial"/>
          <w:szCs w:val="20"/>
          <w:lang w:val="en-US"/>
        </w:rPr>
      </w:pPr>
      <w:r w:rsidRPr="00F04E09">
        <w:rPr>
          <w:rFonts w:cs="Arial"/>
          <w:b/>
          <w:szCs w:val="20"/>
          <w:lang w:val="en-US"/>
        </w:rPr>
        <w:t>STANDARD LETTER OF AGREEMENT BETWEEN UNDP AND THE IMPLEMENTING PARTNER FOR THE PROVISION OF SUPPORT SERVICES</w:t>
      </w:r>
    </w:p>
    <w:p w:rsidR="00F04E09" w:rsidRPr="00F04E09" w:rsidRDefault="00F04E09" w:rsidP="00F04E09">
      <w:pPr>
        <w:numPr>
          <w:ilvl w:val="12"/>
          <w:numId w:val="0"/>
        </w:numPr>
        <w:spacing w:after="0"/>
        <w:jc w:val="center"/>
        <w:rPr>
          <w:rFonts w:cs="Arial"/>
          <w:b/>
          <w:bCs/>
          <w:szCs w:val="20"/>
          <w:lang w:val="en-US"/>
        </w:rPr>
      </w:pPr>
      <w:r w:rsidRPr="00F04E09">
        <w:rPr>
          <w:rFonts w:cs="Arial"/>
          <w:b/>
          <w:bCs/>
          <w:szCs w:val="20"/>
          <w:lang w:val="en-US"/>
        </w:rPr>
        <w:t>UNDER PROJECT TITLE:</w:t>
      </w:r>
    </w:p>
    <w:p w:rsidR="00F04E09" w:rsidRPr="00612E09" w:rsidRDefault="00F04E09" w:rsidP="00F04E09">
      <w:pPr>
        <w:numPr>
          <w:ilvl w:val="12"/>
          <w:numId w:val="0"/>
        </w:numPr>
        <w:spacing w:after="0"/>
        <w:jc w:val="center"/>
        <w:rPr>
          <w:rFonts w:cs="Arial"/>
          <w:b/>
          <w:bCs/>
          <w:szCs w:val="20"/>
          <w:lang w:val="en-US"/>
        </w:rPr>
      </w:pPr>
      <w:r w:rsidRPr="00612E09">
        <w:rPr>
          <w:rFonts w:cs="Arial"/>
          <w:b/>
          <w:bCs/>
          <w:szCs w:val="20"/>
          <w:lang w:val="en-US"/>
        </w:rPr>
        <w:t>Third National Communication and Biennial Update Report (TNC-BUR) to UNFCCC</w:t>
      </w:r>
    </w:p>
    <w:p w:rsidR="00F04E09" w:rsidRPr="00612E09" w:rsidRDefault="00F04E09" w:rsidP="00F04E09">
      <w:pPr>
        <w:tabs>
          <w:tab w:val="left" w:pos="0"/>
          <w:tab w:val="left" w:pos="282"/>
          <w:tab w:val="left" w:pos="1440"/>
          <w:tab w:val="left" w:pos="2880"/>
        </w:tabs>
        <w:suppressAutoHyphens/>
        <w:spacing w:after="0"/>
        <w:rPr>
          <w:rFonts w:ascii="Times New Roman" w:hAnsi="Times New Roman" w:cs="Angsana New"/>
          <w:b/>
          <w:bCs/>
          <w:sz w:val="24"/>
          <w:lang w:val="en-US"/>
        </w:rPr>
      </w:pPr>
    </w:p>
    <w:p w:rsidR="00F04E09" w:rsidRPr="00612E09" w:rsidRDefault="00F04E09" w:rsidP="00F04E09">
      <w:pPr>
        <w:tabs>
          <w:tab w:val="left" w:pos="0"/>
          <w:tab w:val="left" w:pos="282"/>
          <w:tab w:val="left" w:pos="1440"/>
          <w:tab w:val="left" w:pos="2880"/>
        </w:tabs>
        <w:suppressAutoHyphens/>
        <w:spacing w:after="0"/>
        <w:rPr>
          <w:rFonts w:ascii="Times New Roman" w:hAnsi="Times New Roman" w:cs="Angsana New"/>
          <w:b/>
          <w:bCs/>
          <w:sz w:val="24"/>
          <w:lang w:val="en-US"/>
        </w:rPr>
      </w:pPr>
    </w:p>
    <w:p w:rsidR="00F04E09" w:rsidRPr="00612E09" w:rsidRDefault="00F04E09" w:rsidP="00F04E09">
      <w:pPr>
        <w:tabs>
          <w:tab w:val="left" w:pos="0"/>
          <w:tab w:val="left" w:pos="282"/>
          <w:tab w:val="left" w:pos="1440"/>
          <w:tab w:val="left" w:pos="288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 xml:space="preserve">Dear Mr. Thiyajai, </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1.</w:t>
      </w:r>
      <w:r w:rsidRPr="00612E09">
        <w:rPr>
          <w:rFonts w:ascii="Times New Roman" w:hAnsi="Times New Roman" w:cs="Angsana New"/>
          <w:spacing w:val="-2"/>
          <w:sz w:val="24"/>
          <w:lang w:val="en-US"/>
        </w:rPr>
        <w:tab/>
        <w:t>Reference is made to consultations between officials of Office of Natural Resources and Environmental Policy and Planning, under the Ministry of Natural Resources and Environment (hereinafter referred to as “Implementing Partner”) and officials of UNDP with respect to the provision of support services by the UNDP country office for nationally managed project titled “Third National Communication and Biennial Update Report to UNFCCC” or TNC-BUR (UNDP Award ID 00079406).  UNDP and Implementing Partner hereby agree that the UNDP country office may provide such support services at the request of Implementing Partner in the project document as described below.</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2.</w:t>
      </w:r>
      <w:r w:rsidRPr="00612E09">
        <w:rPr>
          <w:rFonts w:ascii="Times New Roman" w:hAnsi="Times New Roman" w:cs="Angsana New"/>
          <w:spacing w:val="-2"/>
          <w:sz w:val="24"/>
          <w:lang w:val="en-US"/>
        </w:rPr>
        <w:tab/>
        <w:t>The UNDP country office may provide support services for assistance with activities as specified in the Project Document and direct payment.  In providing such support services, the UNDP country office shall ensure that the capacity of the Implementing Partner will be strengthened to enable it to carry out such activities directly.  The costs incurred by the UNDP country office in providing such support services are to be recovered from the administrative budget of the project. .</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3.</w:t>
      </w:r>
      <w:r w:rsidRPr="00612E09">
        <w:rPr>
          <w:rFonts w:ascii="Times New Roman" w:hAnsi="Times New Roman" w:cs="Angsana New"/>
          <w:spacing w:val="-2"/>
          <w:sz w:val="24"/>
          <w:lang w:val="en-US"/>
        </w:rPr>
        <w:tab/>
        <w:t>The UNDP country office shall provide, at the request of the Implementing Partner, the following support services for the activities of the project:</w:t>
      </w:r>
    </w:p>
    <w:p w:rsidR="00F04E09" w:rsidRPr="00612E09" w:rsidRDefault="00F04E09" w:rsidP="00F04E09">
      <w:pPr>
        <w:numPr>
          <w:ilvl w:val="12"/>
          <w:numId w:val="0"/>
        </w:numPr>
        <w:suppressAutoHyphens/>
        <w:spacing w:after="0"/>
        <w:ind w:left="720" w:hanging="720"/>
        <w:rPr>
          <w:rFonts w:ascii="Times New Roman" w:hAnsi="Times New Roman" w:cs="Angsana New"/>
          <w:spacing w:val="-2"/>
          <w:sz w:val="24"/>
          <w:lang w:val="en-US"/>
        </w:rPr>
      </w:pPr>
      <w:r w:rsidRPr="00612E09">
        <w:rPr>
          <w:rFonts w:ascii="Times New Roman" w:hAnsi="Times New Roman" w:cs="Angsana New"/>
          <w:spacing w:val="-2"/>
          <w:sz w:val="24"/>
          <w:lang w:val="en-US"/>
        </w:rPr>
        <w:t>(a)</w:t>
      </w:r>
      <w:r w:rsidRPr="00612E09">
        <w:rPr>
          <w:rFonts w:ascii="Times New Roman" w:hAnsi="Times New Roman" w:cs="Angsana New"/>
          <w:spacing w:val="-2"/>
          <w:sz w:val="24"/>
          <w:lang w:val="en-US"/>
        </w:rPr>
        <w:tab/>
        <w:t>Identification and/or</w:t>
      </w:r>
      <w:r w:rsidRPr="00612E09">
        <w:rPr>
          <w:rFonts w:ascii="Times New Roman" w:hAnsi="Times New Roman" w:cs="Angsana New"/>
          <w:b/>
          <w:spacing w:val="-2"/>
          <w:sz w:val="24"/>
          <w:lang w:val="en-US"/>
        </w:rPr>
        <w:t xml:space="preserve"> </w:t>
      </w:r>
      <w:r w:rsidRPr="00612E09">
        <w:rPr>
          <w:rFonts w:ascii="Times New Roman" w:hAnsi="Times New Roman" w:cs="Angsana New"/>
          <w:spacing w:val="-2"/>
          <w:sz w:val="24"/>
          <w:lang w:val="en-US"/>
        </w:rPr>
        <w:t>recruitment of project and programme personnel;</w:t>
      </w:r>
    </w:p>
    <w:p w:rsidR="00F04E09" w:rsidRPr="00612E09" w:rsidRDefault="00F04E09" w:rsidP="00F04E09">
      <w:pPr>
        <w:numPr>
          <w:ilvl w:val="12"/>
          <w:numId w:val="0"/>
        </w:numPr>
        <w:tabs>
          <w:tab w:val="left" w:pos="0"/>
          <w:tab w:val="left" w:pos="720"/>
        </w:tabs>
        <w:suppressAutoHyphens/>
        <w:spacing w:after="0"/>
        <w:ind w:left="720" w:hanging="720"/>
        <w:rPr>
          <w:rFonts w:ascii="Times New Roman" w:hAnsi="Times New Roman" w:cs="Angsana New"/>
          <w:spacing w:val="-2"/>
          <w:sz w:val="24"/>
          <w:lang w:val="en-US"/>
        </w:rPr>
      </w:pPr>
      <w:r w:rsidRPr="00612E09">
        <w:rPr>
          <w:rFonts w:ascii="Times New Roman" w:hAnsi="Times New Roman" w:cs="Angsana New"/>
          <w:spacing w:val="-2"/>
          <w:sz w:val="24"/>
          <w:lang w:val="en-US"/>
        </w:rPr>
        <w:t>(b)</w:t>
      </w:r>
      <w:r w:rsidRPr="00612E09">
        <w:rPr>
          <w:rFonts w:ascii="Times New Roman" w:hAnsi="Times New Roman" w:cs="Angsana New"/>
          <w:spacing w:val="-2"/>
          <w:sz w:val="24"/>
          <w:lang w:val="en-US"/>
        </w:rPr>
        <w:tab/>
        <w:t>Identification and facilitation of training activities;</w:t>
      </w:r>
    </w:p>
    <w:p w:rsidR="00F04E09" w:rsidRPr="00612E09" w:rsidRDefault="00F04E09" w:rsidP="00F04E09">
      <w:pPr>
        <w:numPr>
          <w:ilvl w:val="12"/>
          <w:numId w:val="0"/>
        </w:numPr>
        <w:tabs>
          <w:tab w:val="left" w:pos="0"/>
          <w:tab w:val="left" w:pos="720"/>
        </w:tabs>
        <w:suppressAutoHyphens/>
        <w:spacing w:after="0"/>
        <w:ind w:left="720" w:hanging="720"/>
        <w:rPr>
          <w:rFonts w:ascii="Times New Roman" w:hAnsi="Times New Roman" w:cs="Angsana New"/>
          <w:spacing w:val="-2"/>
          <w:sz w:val="24"/>
          <w:lang w:val="en-US"/>
        </w:rPr>
      </w:pPr>
      <w:r w:rsidRPr="00612E09">
        <w:rPr>
          <w:rFonts w:ascii="Times New Roman" w:hAnsi="Times New Roman" w:cs="Angsana New"/>
          <w:spacing w:val="-2"/>
          <w:sz w:val="24"/>
          <w:lang w:val="en-US"/>
        </w:rPr>
        <w:t>(c)</w:t>
      </w:r>
      <w:r w:rsidRPr="00612E09">
        <w:rPr>
          <w:rFonts w:ascii="Times New Roman" w:hAnsi="Times New Roman" w:cs="Angsana New"/>
          <w:spacing w:val="-2"/>
          <w:sz w:val="24"/>
          <w:lang w:val="en-US"/>
        </w:rPr>
        <w:tab/>
        <w:t>Procurement of goods and services;</w:t>
      </w:r>
    </w:p>
    <w:p w:rsidR="00F04E09" w:rsidRPr="00612E09" w:rsidRDefault="00F04E09" w:rsidP="00F04E09">
      <w:pPr>
        <w:tabs>
          <w:tab w:val="left" w:pos="72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4.</w:t>
      </w:r>
      <w:r w:rsidRPr="00612E09">
        <w:rPr>
          <w:rFonts w:ascii="Times New Roman" w:hAnsi="Times New Roman" w:cs="Angsana New"/>
          <w:spacing w:val="-2"/>
          <w:sz w:val="24"/>
          <w:lang w:val="en-US"/>
        </w:rPr>
        <w:tab/>
        <w:t xml:space="preserve">The procurement of goods and services and the recruitment of project personnel by the UNDP country office shall be in accordance with the UNDP regulations, rules, policies and procedures.  Support services described in paragraph 3 above shall be the form provided in the Attachment hereto.  If the requirements for support services by the country office change during the life of a project, the Attachment is revised with the mutual agreement of the UNDP resident representative and the Implementing Partner.  </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5.</w:t>
      </w:r>
      <w:r w:rsidRPr="00612E09">
        <w:rPr>
          <w:rFonts w:ascii="Times New Roman" w:hAnsi="Times New Roman" w:cs="Angsana New"/>
          <w:spacing w:val="-2"/>
          <w:sz w:val="24"/>
          <w:lang w:val="en-US"/>
        </w:rPr>
        <w:tab/>
        <w:t>The relevant provisions of the Agreement between the United Nations Special Fund, signed between the Royal Thai Government and the United Nations Special Fund</w:t>
      </w:r>
      <w:r w:rsidRPr="00612E09">
        <w:rPr>
          <w:rFonts w:ascii="Times New Roman" w:hAnsi="Times New Roman" w:cs="Angsana New"/>
          <w:spacing w:val="-2"/>
          <w:sz w:val="16"/>
          <w:szCs w:val="16"/>
          <w:vertAlign w:val="superscript"/>
          <w:lang w:val="en-US"/>
        </w:rPr>
        <w:footnoteReference w:id="13"/>
      </w:r>
      <w:r w:rsidRPr="00612E09">
        <w:rPr>
          <w:rFonts w:ascii="Times New Roman" w:hAnsi="Times New Roman" w:cs="Angsana New"/>
          <w:spacing w:val="-2"/>
          <w:sz w:val="24"/>
          <w:lang w:val="en-US"/>
        </w:rPr>
        <w:t xml:space="preserve"> on 4 June 1960, including the provisions on liability and privileges and immunities, shall apply to the provision of such support services. The Implementing Partner shall retain overall responsibility for the nationally managed project.  The </w:t>
      </w:r>
      <w:r w:rsidRPr="00612E09">
        <w:rPr>
          <w:rFonts w:ascii="Times New Roman" w:hAnsi="Times New Roman" w:cs="Angsana New"/>
          <w:spacing w:val="-2"/>
          <w:sz w:val="24"/>
          <w:lang w:val="en-US"/>
        </w:rPr>
        <w:lastRenderedPageBreak/>
        <w:t>responsibility of the UNDP country office for the provision of the support services described herein shall be limited to the provision of such support services.</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6.</w:t>
      </w:r>
      <w:r w:rsidRPr="00612E09">
        <w:rPr>
          <w:rFonts w:ascii="Times New Roman" w:hAnsi="Times New Roman" w:cs="Angsana New"/>
          <w:spacing w:val="-2"/>
          <w:sz w:val="24"/>
          <w:lang w:val="en-US"/>
        </w:rPr>
        <w:tab/>
        <w:t>Any claim or dispute arising under or in connection with the provision of support services by the UNDP country office in accordance with this letter shall be handled pursuant to the relevant provisions of the Special Fund to Thailand.</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7.</w:t>
      </w:r>
      <w:r w:rsidRPr="00612E09">
        <w:rPr>
          <w:rFonts w:ascii="Times New Roman" w:hAnsi="Times New Roman" w:cs="Angsana New"/>
          <w:spacing w:val="-2"/>
          <w:sz w:val="24"/>
          <w:lang w:val="en-US"/>
        </w:rPr>
        <w:tab/>
        <w:t>The manner and method of cost-recovery by the UNDP country office in providing the support services described in paragraph 3 above shall be specified in the Attachment.</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8.</w:t>
      </w:r>
      <w:r w:rsidRPr="00612E09">
        <w:rPr>
          <w:rFonts w:ascii="Times New Roman" w:hAnsi="Times New Roman" w:cs="Angsana New"/>
          <w:spacing w:val="-2"/>
          <w:sz w:val="24"/>
          <w:lang w:val="en-US"/>
        </w:rPr>
        <w:tab/>
        <w:t>The UNDP country office shall submit progress reports on the support services provided and shall report on the costs reimbursed in providing such services, as may be required.</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9.</w:t>
      </w:r>
      <w:r w:rsidRPr="00612E09">
        <w:rPr>
          <w:rFonts w:ascii="Times New Roman" w:hAnsi="Times New Roman" w:cs="Angsana New"/>
          <w:spacing w:val="-2"/>
          <w:sz w:val="24"/>
          <w:lang w:val="en-US"/>
        </w:rPr>
        <w:tab/>
        <w:t>Any modification of the present arrangements shall be effected by mutual written agreement of the parties hereto.</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10.</w:t>
      </w:r>
      <w:r w:rsidRPr="00612E09">
        <w:rPr>
          <w:rFonts w:ascii="Times New Roman" w:hAnsi="Times New Roman" w:cs="Angsana New"/>
          <w:spacing w:val="-2"/>
          <w:sz w:val="24"/>
          <w:lang w:val="en-US"/>
        </w:rPr>
        <w:tab/>
        <w:t>If you are in agreement with the provisions set forth above, please sign and return to this office two signed copies of this letter.  Upon your signature, this letter shall constitute an agreement between the Implementing Partner and UNDP on the terms and conditions for the provision of support services by the UNDP country office for nationally managed project.</w:t>
      </w:r>
    </w:p>
    <w:p w:rsidR="00F04E09" w:rsidRPr="00F04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F04E09" w:rsidRDefault="00F04E09" w:rsidP="00F04E09">
      <w:pPr>
        <w:numPr>
          <w:ilvl w:val="12"/>
          <w:numId w:val="0"/>
        </w:numPr>
        <w:tabs>
          <w:tab w:val="left" w:pos="0"/>
        </w:tabs>
        <w:suppressAutoHyphens/>
        <w:spacing w:after="0"/>
        <w:jc w:val="center"/>
        <w:rPr>
          <w:rFonts w:ascii="Times New Roman" w:hAnsi="Times New Roman" w:cs="Angsana New"/>
          <w:sz w:val="24"/>
          <w:lang w:val="en-US"/>
        </w:rPr>
      </w:pPr>
      <w:r w:rsidRPr="00F04E09">
        <w:rPr>
          <w:rFonts w:ascii="Times New Roman" w:hAnsi="Times New Roman" w:cs="Angsana New"/>
          <w:sz w:val="24"/>
          <w:lang w:val="en-US"/>
        </w:rPr>
        <w:tab/>
      </w:r>
      <w:r w:rsidRPr="00F04E09">
        <w:rPr>
          <w:rFonts w:ascii="Times New Roman" w:hAnsi="Times New Roman" w:cs="Angsana New"/>
          <w:sz w:val="24"/>
          <w:lang w:val="en-US"/>
        </w:rPr>
        <w:tab/>
      </w:r>
      <w:r w:rsidRPr="00F04E09">
        <w:rPr>
          <w:rFonts w:ascii="Times New Roman" w:hAnsi="Times New Roman" w:cs="Angsana New"/>
          <w:sz w:val="24"/>
          <w:lang w:val="en-US"/>
        </w:rPr>
        <w:tab/>
      </w:r>
      <w:r w:rsidRPr="00F04E09">
        <w:rPr>
          <w:rFonts w:ascii="Times New Roman" w:hAnsi="Times New Roman" w:cs="Angsana New"/>
          <w:sz w:val="24"/>
          <w:lang w:val="en-US"/>
        </w:rPr>
        <w:tab/>
      </w:r>
      <w:r w:rsidRPr="00F04E09">
        <w:rPr>
          <w:rFonts w:ascii="Times New Roman" w:hAnsi="Times New Roman" w:cs="Angsana New"/>
          <w:sz w:val="24"/>
          <w:lang w:val="en-US"/>
        </w:rPr>
        <w:tab/>
      </w:r>
      <w:r w:rsidRPr="00F04E09">
        <w:rPr>
          <w:rFonts w:ascii="Times New Roman" w:hAnsi="Times New Roman" w:cs="Angsana New"/>
          <w:sz w:val="24"/>
          <w:lang w:val="en-US"/>
        </w:rPr>
        <w:tab/>
        <w:t>Yours sincerely,</w:t>
      </w:r>
    </w:p>
    <w:p w:rsidR="00F04E09" w:rsidRPr="00F04E09" w:rsidRDefault="00591C31" w:rsidP="00F04E09">
      <w:pPr>
        <w:numPr>
          <w:ilvl w:val="12"/>
          <w:numId w:val="0"/>
        </w:numPr>
        <w:tabs>
          <w:tab w:val="left" w:pos="0"/>
        </w:tabs>
        <w:suppressAutoHyphens/>
        <w:spacing w:after="0"/>
        <w:jc w:val="center"/>
        <w:rPr>
          <w:rFonts w:ascii="Times New Roman" w:hAnsi="Times New Roman" w:cs="Angsana New"/>
          <w:sz w:val="24"/>
          <w:lang w:val="en-US"/>
        </w:rPr>
      </w:pPr>
      <w:r w:rsidRPr="00591C31">
        <w:rPr>
          <w:rFonts w:ascii="Times New Roman" w:hAnsi="Times New Roman" w:cs="Angsana New"/>
          <w:noProof/>
          <w:spacing w:val="-2"/>
          <w:sz w:val="24"/>
          <w:lang w:val="en-US" w:bidi="th-TH"/>
        </w:rPr>
        <w:pict>
          <v:shape id="Text Box 25" o:spid="_x0000_s1029" type="#_x0000_t202" style="position:absolute;left:0;text-align:left;margin-left:255.6pt;margin-top:8.3pt;width:233.75pt;height:146.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SziAIAABk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" stroked="f">
            <v:textbox>
              <w:txbxContent>
                <w:p w:rsidR="00F04E09" w:rsidRDefault="00F04E09" w:rsidP="00F04E09">
                  <w:pPr>
                    <w:numPr>
                      <w:ilvl w:val="12"/>
                      <w:numId w:val="0"/>
                    </w:numPr>
                    <w:tabs>
                      <w:tab w:val="left" w:pos="0"/>
                    </w:tabs>
                    <w:suppressAutoHyphens/>
                    <w:jc w:val="center"/>
                  </w:pPr>
                </w:p>
                <w:p w:rsidR="00F04E09" w:rsidRDefault="00F04E09" w:rsidP="00F04E09">
                  <w:pPr>
                    <w:numPr>
                      <w:ilvl w:val="12"/>
                      <w:numId w:val="0"/>
                    </w:numPr>
                    <w:tabs>
                      <w:tab w:val="left" w:pos="0"/>
                    </w:tabs>
                    <w:suppressAutoHyphens/>
                    <w:jc w:val="center"/>
                  </w:pPr>
                </w:p>
                <w:p w:rsidR="00F04E09" w:rsidRDefault="00F04E09" w:rsidP="00F04E09">
                  <w:pPr>
                    <w:numPr>
                      <w:ilvl w:val="12"/>
                      <w:numId w:val="0"/>
                    </w:numPr>
                    <w:tabs>
                      <w:tab w:val="left" w:pos="0"/>
                    </w:tabs>
                    <w:suppressAutoHyphens/>
                    <w:jc w:val="center"/>
                  </w:pPr>
                  <w:r>
                    <w:t>________________________</w:t>
                  </w:r>
                </w:p>
                <w:p w:rsidR="00F04E09" w:rsidRDefault="00F04E09" w:rsidP="00F04E09">
                  <w:pPr>
                    <w:numPr>
                      <w:ilvl w:val="12"/>
                      <w:numId w:val="0"/>
                    </w:numPr>
                    <w:tabs>
                      <w:tab w:val="left" w:pos="0"/>
                    </w:tabs>
                    <w:suppressAutoHyphens/>
                    <w:jc w:val="center"/>
                  </w:pPr>
                  <w:r>
                    <w:t>Signed on behalf of UNDP</w:t>
                  </w:r>
                </w:p>
                <w:p w:rsidR="00F04E09" w:rsidRDefault="00F04E09" w:rsidP="00F04E09">
                  <w:pPr>
                    <w:numPr>
                      <w:ilvl w:val="12"/>
                      <w:numId w:val="0"/>
                    </w:numPr>
                    <w:tabs>
                      <w:tab w:val="left" w:pos="0"/>
                    </w:tabs>
                    <w:suppressAutoHyphens/>
                    <w:jc w:val="center"/>
                    <w:rPr>
                      <w:i/>
                    </w:rPr>
                  </w:pPr>
                </w:p>
                <w:p w:rsidR="00F04E09" w:rsidRDefault="00F04E09" w:rsidP="00F04E09">
                  <w:pPr>
                    <w:numPr>
                      <w:ilvl w:val="12"/>
                      <w:numId w:val="0"/>
                    </w:numPr>
                    <w:tabs>
                      <w:tab w:val="left" w:pos="0"/>
                    </w:tabs>
                    <w:suppressAutoHyphens/>
                    <w:jc w:val="center"/>
                    <w:rPr>
                      <w:iCs/>
                    </w:rPr>
                  </w:pPr>
                  <w:r>
                    <w:rPr>
                      <w:iCs/>
                    </w:rPr>
                    <w:t>Luc Stevens</w:t>
                  </w:r>
                </w:p>
                <w:p w:rsidR="00F04E09" w:rsidRPr="001C0F3A" w:rsidRDefault="00F04E09" w:rsidP="00F04E09">
                  <w:pPr>
                    <w:numPr>
                      <w:ilvl w:val="12"/>
                      <w:numId w:val="0"/>
                    </w:numPr>
                    <w:tabs>
                      <w:tab w:val="left" w:pos="0"/>
                    </w:tabs>
                    <w:suppressAutoHyphens/>
                    <w:jc w:val="center"/>
                    <w:rPr>
                      <w:iCs/>
                    </w:rPr>
                  </w:pPr>
                  <w:r w:rsidRPr="001C0F3A">
                    <w:rPr>
                      <w:iCs/>
                    </w:rPr>
                    <w:t>UN Resident Coordinator</w:t>
                  </w:r>
                </w:p>
                <w:p w:rsidR="00F04E09" w:rsidRPr="001C0F3A" w:rsidRDefault="00F04E09" w:rsidP="00F04E09">
                  <w:pPr>
                    <w:suppressAutoHyphens/>
                    <w:jc w:val="center"/>
                    <w:rPr>
                      <w:iCs/>
                      <w:spacing w:val="-2"/>
                    </w:rPr>
                  </w:pPr>
                  <w:r w:rsidRPr="001C0F3A">
                    <w:rPr>
                      <w:iCs/>
                    </w:rPr>
                    <w:t>UNDP Resident Representative</w:t>
                  </w:r>
                </w:p>
                <w:p w:rsidR="00F04E09" w:rsidRDefault="00F04E09" w:rsidP="00F04E09">
                  <w:pPr>
                    <w:jc w:val="center"/>
                  </w:pPr>
                </w:p>
                <w:p w:rsidR="00F04E09" w:rsidRDefault="00F04E09" w:rsidP="00F04E09">
                  <w:pPr>
                    <w:numPr>
                      <w:ilvl w:val="12"/>
                      <w:numId w:val="0"/>
                    </w:numPr>
                    <w:tabs>
                      <w:tab w:val="left" w:pos="0"/>
                    </w:tabs>
                    <w:suppressAutoHyphens/>
                    <w:rPr>
                      <w:spacing w:val="-2"/>
                    </w:rPr>
                  </w:pPr>
                  <w:r w:rsidRPr="00AE0665">
                    <w:rPr>
                      <w:spacing w:val="-2"/>
                    </w:rPr>
                    <w:t>Date</w:t>
                  </w:r>
                  <w:r>
                    <w:rPr>
                      <w:spacing w:val="-2"/>
                    </w:rPr>
                    <w:t>: ___________________________</w:t>
                  </w:r>
                </w:p>
                <w:p w:rsidR="00F04E09" w:rsidRDefault="00F04E09" w:rsidP="00F04E09">
                  <w:pPr>
                    <w:numPr>
                      <w:ilvl w:val="12"/>
                      <w:numId w:val="0"/>
                    </w:numPr>
                    <w:tabs>
                      <w:tab w:val="left" w:pos="0"/>
                    </w:tabs>
                    <w:suppressAutoHyphens/>
                    <w:rPr>
                      <w:spacing w:val="-2"/>
                    </w:rPr>
                  </w:pPr>
                </w:p>
                <w:p w:rsidR="00F04E09" w:rsidRDefault="00F04E09" w:rsidP="00F04E09">
                  <w:pPr>
                    <w:numPr>
                      <w:ilvl w:val="12"/>
                      <w:numId w:val="0"/>
                    </w:numPr>
                    <w:tabs>
                      <w:tab w:val="left" w:pos="0"/>
                    </w:tabs>
                    <w:suppressAutoHyphens/>
                    <w:rPr>
                      <w:spacing w:val="-2"/>
                    </w:rPr>
                  </w:pPr>
                </w:p>
                <w:p w:rsidR="00F04E09" w:rsidRDefault="00F04E09" w:rsidP="00F04E09">
                  <w:pPr>
                    <w:numPr>
                      <w:ilvl w:val="12"/>
                      <w:numId w:val="0"/>
                    </w:numPr>
                    <w:tabs>
                      <w:tab w:val="left" w:pos="0"/>
                    </w:tabs>
                    <w:suppressAutoHyphens/>
                    <w:rPr>
                      <w:spacing w:val="-2"/>
                    </w:rPr>
                  </w:pPr>
                </w:p>
                <w:p w:rsidR="00F04E09" w:rsidRDefault="00F04E09" w:rsidP="00F04E09">
                  <w:pPr>
                    <w:numPr>
                      <w:ilvl w:val="12"/>
                      <w:numId w:val="0"/>
                    </w:numPr>
                    <w:tabs>
                      <w:tab w:val="left" w:pos="0"/>
                    </w:tabs>
                    <w:suppressAutoHyphens/>
                    <w:rPr>
                      <w:spacing w:val="-2"/>
                    </w:rPr>
                  </w:pPr>
                  <w:r>
                    <w:rPr>
                      <w:noProof/>
                      <w:spacing w:val="-2"/>
                      <w:lang w:val="en-US" w:bidi="th-TH"/>
                    </w:rPr>
                    <w:drawing>
                      <wp:inline distT="0" distB="0" distL="0" distR="0">
                        <wp:extent cx="2781300" cy="192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924050"/>
                                </a:xfrm>
                                <a:prstGeom prst="rect">
                                  <a:avLst/>
                                </a:prstGeom>
                                <a:noFill/>
                                <a:ln>
                                  <a:noFill/>
                                </a:ln>
                              </pic:spPr>
                            </pic:pic>
                          </a:graphicData>
                        </a:graphic>
                      </wp:inline>
                    </w:drawing>
                  </w:r>
                </w:p>
                <w:p w:rsidR="00F04E09" w:rsidRDefault="00F04E09" w:rsidP="00F04E09">
                  <w:pPr>
                    <w:jc w:val="center"/>
                  </w:pPr>
                </w:p>
                <w:p w:rsidR="00F04E09" w:rsidRDefault="00F04E09" w:rsidP="00F04E09">
                  <w:pPr>
                    <w:jc w:val="center"/>
                  </w:pPr>
                </w:p>
                <w:p w:rsidR="00F04E09" w:rsidRDefault="00F04E09" w:rsidP="00F04E09">
                  <w:pPr>
                    <w:jc w:val="center"/>
                  </w:pPr>
                </w:p>
              </w:txbxContent>
            </v:textbox>
          </v:shape>
        </w:pict>
      </w:r>
    </w:p>
    <w:p w:rsidR="00F04E09" w:rsidRPr="00F04E09" w:rsidRDefault="00F04E09" w:rsidP="00F04E09">
      <w:pPr>
        <w:numPr>
          <w:ilvl w:val="12"/>
          <w:numId w:val="0"/>
        </w:numPr>
        <w:tabs>
          <w:tab w:val="left" w:pos="0"/>
        </w:tabs>
        <w:suppressAutoHyphens/>
        <w:spacing w:after="0"/>
        <w:jc w:val="center"/>
        <w:rPr>
          <w:rFonts w:ascii="Times New Roman" w:hAnsi="Times New Roman" w:cs="Angsana New"/>
          <w:sz w:val="24"/>
          <w:lang w:val="en-US"/>
        </w:rPr>
      </w:pPr>
    </w:p>
    <w:p w:rsidR="00F04E09" w:rsidRPr="00F04E09" w:rsidRDefault="00F04E09" w:rsidP="00F04E09">
      <w:pPr>
        <w:tabs>
          <w:tab w:val="left" w:pos="0"/>
          <w:tab w:val="left" w:pos="360"/>
          <w:tab w:val="left" w:pos="720"/>
        </w:tabs>
        <w:suppressAutoHyphens/>
        <w:spacing w:after="0"/>
        <w:rPr>
          <w:rFonts w:ascii="Times New Roman" w:hAnsi="Times New Roman" w:cs="Angsana New"/>
          <w:spacing w:val="-2"/>
          <w:sz w:val="24"/>
          <w:lang w:val="en-US"/>
        </w:rPr>
      </w:pPr>
    </w:p>
    <w:p w:rsidR="00F04E09" w:rsidRPr="00F04E09" w:rsidRDefault="00591C31" w:rsidP="00F04E09">
      <w:pPr>
        <w:tabs>
          <w:tab w:val="left" w:pos="0"/>
          <w:tab w:val="left" w:pos="360"/>
          <w:tab w:val="left" w:pos="720"/>
        </w:tabs>
        <w:suppressAutoHyphens/>
        <w:spacing w:after="0"/>
        <w:rPr>
          <w:rFonts w:ascii="Times New Roman" w:hAnsi="Times New Roman" w:cs="Angsana New"/>
          <w:spacing w:val="-2"/>
          <w:sz w:val="24"/>
          <w:lang w:val="en-US"/>
        </w:rPr>
        <w:sectPr w:rsidR="00F04E09" w:rsidRPr="00F04E09">
          <w:pgSz w:w="12240" w:h="15840" w:code="1"/>
          <w:pgMar w:top="1793" w:right="1008" w:bottom="1152" w:left="1008" w:header="720" w:footer="720" w:gutter="0"/>
          <w:cols w:space="720"/>
          <w:docGrid w:linePitch="326"/>
        </w:sectPr>
      </w:pPr>
      <w:r>
        <w:rPr>
          <w:rFonts w:ascii="Times New Roman" w:hAnsi="Times New Roman" w:cs="Angsana New"/>
          <w:noProof/>
          <w:spacing w:val="-2"/>
          <w:sz w:val="24"/>
          <w:lang w:val="en-US" w:bidi="th-TH"/>
        </w:rPr>
        <w:pict>
          <v:shape id="Text Box 19" o:spid="_x0000_s1030" type="#_x0000_t202" style="position:absolute;left:0;text-align:left;margin-left:-.15pt;margin-top:106.35pt;width:471.5pt;height:146.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" stroked="f">
            <v:textbox>
              <w:txbxContent>
                <w:p w:rsidR="00F04E09" w:rsidRDefault="00F04E09" w:rsidP="00F04E09">
                  <w:pPr>
                    <w:numPr>
                      <w:ilvl w:val="12"/>
                      <w:numId w:val="0"/>
                    </w:numPr>
                    <w:tabs>
                      <w:tab w:val="left" w:pos="0"/>
                    </w:tabs>
                    <w:suppressAutoHyphens/>
                    <w:jc w:val="center"/>
                  </w:pPr>
                </w:p>
                <w:p w:rsidR="00F04E09" w:rsidRDefault="00F04E09" w:rsidP="00F04E09">
                  <w:pPr>
                    <w:numPr>
                      <w:ilvl w:val="12"/>
                      <w:numId w:val="0"/>
                    </w:numPr>
                    <w:tabs>
                      <w:tab w:val="left" w:pos="0"/>
                    </w:tabs>
                    <w:suppressAutoHyphens/>
                  </w:pPr>
                  <w:r>
                    <w:t>________________________</w:t>
                  </w:r>
                </w:p>
                <w:p w:rsidR="00F04E09" w:rsidRDefault="00F04E09" w:rsidP="00F04E09">
                  <w:pPr>
                    <w:numPr>
                      <w:ilvl w:val="12"/>
                      <w:numId w:val="0"/>
                    </w:numPr>
                    <w:tabs>
                      <w:tab w:val="left" w:pos="0"/>
                    </w:tabs>
                    <w:suppressAutoHyphens/>
                  </w:pPr>
                  <w:r>
                    <w:t>For Implementing Partner</w:t>
                  </w:r>
                </w:p>
                <w:p w:rsidR="00F04E09" w:rsidRDefault="00F04E09" w:rsidP="00F04E09">
                  <w:pPr>
                    <w:numPr>
                      <w:ilvl w:val="12"/>
                      <w:numId w:val="0"/>
                    </w:numPr>
                    <w:tabs>
                      <w:tab w:val="left" w:pos="0"/>
                    </w:tabs>
                    <w:suppressAutoHyphens/>
                    <w:jc w:val="center"/>
                    <w:rPr>
                      <w:i/>
                    </w:rPr>
                  </w:pPr>
                </w:p>
                <w:p w:rsidR="00F04E09" w:rsidRDefault="00F04E09" w:rsidP="00F04E09">
                  <w:pPr>
                    <w:numPr>
                      <w:ilvl w:val="12"/>
                      <w:numId w:val="0"/>
                    </w:numPr>
                    <w:tabs>
                      <w:tab w:val="left" w:pos="0"/>
                    </w:tabs>
                    <w:suppressAutoHyphens/>
                    <w:rPr>
                      <w:iCs/>
                    </w:rPr>
                  </w:pPr>
                  <w:r>
                    <w:rPr>
                      <w:iCs/>
                    </w:rPr>
                    <w:t>Mr. Noppadol Thiyajai</w:t>
                  </w:r>
                </w:p>
                <w:p w:rsidR="00F04E09" w:rsidRPr="001C0F3A" w:rsidRDefault="00F04E09" w:rsidP="00F04E09">
                  <w:pPr>
                    <w:numPr>
                      <w:ilvl w:val="12"/>
                      <w:numId w:val="0"/>
                    </w:numPr>
                    <w:tabs>
                      <w:tab w:val="left" w:pos="0"/>
                    </w:tabs>
                    <w:suppressAutoHyphens/>
                    <w:rPr>
                      <w:iCs/>
                    </w:rPr>
                  </w:pPr>
                  <w:r>
                    <w:rPr>
                      <w:iCs/>
                    </w:rPr>
                    <w:t>Acting Secretary-General</w:t>
                  </w:r>
                </w:p>
                <w:p w:rsidR="00F04E09" w:rsidRDefault="00F04E09" w:rsidP="00F04E09">
                  <w:pPr>
                    <w:suppressAutoHyphens/>
                    <w:rPr>
                      <w:iCs/>
                      <w:spacing w:val="-2"/>
                    </w:rPr>
                  </w:pPr>
                  <w:r>
                    <w:rPr>
                      <w:iCs/>
                    </w:rPr>
                    <w:t xml:space="preserve">Office of Natural Resources and Environmental </w:t>
                  </w:r>
                  <w:r>
                    <w:rPr>
                      <w:iCs/>
                      <w:spacing w:val="-2"/>
                    </w:rPr>
                    <w:t>Policy and Planning</w:t>
                  </w:r>
                </w:p>
                <w:p w:rsidR="00F04E09" w:rsidRPr="001C0F3A" w:rsidRDefault="00F04E09" w:rsidP="00F04E09">
                  <w:pPr>
                    <w:suppressAutoHyphens/>
                    <w:rPr>
                      <w:iCs/>
                      <w:spacing w:val="-2"/>
                    </w:rPr>
                  </w:pPr>
                  <w:r>
                    <w:rPr>
                      <w:iCs/>
                      <w:spacing w:val="-2"/>
                    </w:rPr>
                    <w:t>Ministry of Natural Resources and Environment</w:t>
                  </w:r>
                </w:p>
                <w:p w:rsidR="00F04E09" w:rsidRDefault="00F04E09" w:rsidP="00F04E09">
                  <w:pPr>
                    <w:jc w:val="center"/>
                  </w:pPr>
                </w:p>
                <w:p w:rsidR="00F04E09" w:rsidRDefault="00F04E09" w:rsidP="00F04E09">
                  <w:pPr>
                    <w:numPr>
                      <w:ilvl w:val="12"/>
                      <w:numId w:val="0"/>
                    </w:numPr>
                    <w:tabs>
                      <w:tab w:val="left" w:pos="0"/>
                    </w:tabs>
                    <w:suppressAutoHyphens/>
                    <w:rPr>
                      <w:spacing w:val="-2"/>
                    </w:rPr>
                  </w:pPr>
                  <w:r w:rsidRPr="00AE0665">
                    <w:rPr>
                      <w:spacing w:val="-2"/>
                    </w:rPr>
                    <w:t>Date</w:t>
                  </w:r>
                  <w:r>
                    <w:rPr>
                      <w:spacing w:val="-2"/>
                    </w:rPr>
                    <w:t>: ___________________________</w:t>
                  </w:r>
                </w:p>
                <w:p w:rsidR="00F04E09" w:rsidRDefault="00F04E09" w:rsidP="00F04E09">
                  <w:pPr>
                    <w:numPr>
                      <w:ilvl w:val="12"/>
                      <w:numId w:val="0"/>
                    </w:numPr>
                    <w:tabs>
                      <w:tab w:val="left" w:pos="0"/>
                    </w:tabs>
                    <w:suppressAutoHyphens/>
                    <w:rPr>
                      <w:spacing w:val="-2"/>
                    </w:rPr>
                  </w:pPr>
                </w:p>
                <w:p w:rsidR="00F04E09" w:rsidRDefault="00F04E09" w:rsidP="00F04E09">
                  <w:pPr>
                    <w:numPr>
                      <w:ilvl w:val="12"/>
                      <w:numId w:val="0"/>
                    </w:numPr>
                    <w:tabs>
                      <w:tab w:val="left" w:pos="0"/>
                    </w:tabs>
                    <w:suppressAutoHyphens/>
                    <w:rPr>
                      <w:spacing w:val="-2"/>
                    </w:rPr>
                  </w:pPr>
                </w:p>
                <w:p w:rsidR="00F04E09" w:rsidRDefault="00F04E09" w:rsidP="00F04E09">
                  <w:pPr>
                    <w:numPr>
                      <w:ilvl w:val="12"/>
                      <w:numId w:val="0"/>
                    </w:numPr>
                    <w:tabs>
                      <w:tab w:val="left" w:pos="0"/>
                    </w:tabs>
                    <w:suppressAutoHyphens/>
                    <w:rPr>
                      <w:spacing w:val="-2"/>
                    </w:rPr>
                  </w:pPr>
                </w:p>
                <w:p w:rsidR="00F04E09" w:rsidRDefault="00F04E09" w:rsidP="00F04E09">
                  <w:pPr>
                    <w:numPr>
                      <w:ilvl w:val="12"/>
                      <w:numId w:val="0"/>
                    </w:numPr>
                    <w:tabs>
                      <w:tab w:val="left" w:pos="0"/>
                    </w:tabs>
                    <w:suppressAutoHyphens/>
                    <w:rPr>
                      <w:spacing w:val="-2"/>
                    </w:rPr>
                  </w:pPr>
                  <w:r>
                    <w:rPr>
                      <w:noProof/>
                      <w:spacing w:val="-2"/>
                      <w:lang w:val="en-US" w:bidi="th-TH"/>
                    </w:rPr>
                    <w:drawing>
                      <wp:inline distT="0" distB="0" distL="0" distR="0">
                        <wp:extent cx="2781300" cy="1924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924050"/>
                                </a:xfrm>
                                <a:prstGeom prst="rect">
                                  <a:avLst/>
                                </a:prstGeom>
                                <a:noFill/>
                                <a:ln>
                                  <a:noFill/>
                                </a:ln>
                              </pic:spPr>
                            </pic:pic>
                          </a:graphicData>
                        </a:graphic>
                      </wp:inline>
                    </w:drawing>
                  </w:r>
                </w:p>
                <w:p w:rsidR="00F04E09" w:rsidRDefault="00F04E09" w:rsidP="00F04E09">
                  <w:pPr>
                    <w:jc w:val="center"/>
                  </w:pPr>
                </w:p>
                <w:p w:rsidR="00F04E09" w:rsidRDefault="00F04E09" w:rsidP="00F04E09">
                  <w:pPr>
                    <w:jc w:val="center"/>
                  </w:pPr>
                </w:p>
                <w:p w:rsidR="00F04E09" w:rsidRDefault="00F04E09" w:rsidP="00F04E09">
                  <w:pPr>
                    <w:jc w:val="center"/>
                  </w:pPr>
                </w:p>
              </w:txbxContent>
            </v:textbox>
          </v:shape>
        </w:pict>
      </w:r>
    </w:p>
    <w:p w:rsidR="00F04E09" w:rsidRPr="00F04E09" w:rsidRDefault="00591C31" w:rsidP="00F04E09">
      <w:pPr>
        <w:keepNext/>
        <w:keepLines/>
        <w:numPr>
          <w:ilvl w:val="12"/>
          <w:numId w:val="0"/>
        </w:numPr>
        <w:tabs>
          <w:tab w:val="left" w:pos="0"/>
        </w:tabs>
        <w:suppressAutoHyphens/>
        <w:spacing w:after="0"/>
        <w:jc w:val="center"/>
        <w:rPr>
          <w:rFonts w:ascii="Times New Roman" w:hAnsi="Times New Roman" w:cs="Angsana New"/>
          <w:sz w:val="24"/>
          <w:lang w:val="en-US"/>
        </w:rPr>
      </w:pPr>
      <w:r w:rsidRPr="00F04E09">
        <w:rPr>
          <w:rFonts w:ascii="Times New Roman" w:hAnsi="Times New Roman" w:cs="Angsana New"/>
          <w:sz w:val="24"/>
          <w:u w:val="single"/>
          <w:lang w:val="en-US"/>
        </w:rPr>
        <w:lastRenderedPageBreak/>
        <w:fldChar w:fldCharType="begin"/>
      </w:r>
      <w:r w:rsidR="00F04E09" w:rsidRPr="00F04E09">
        <w:rPr>
          <w:rFonts w:ascii="Times New Roman" w:hAnsi="Times New Roman" w:cs="Angsana New"/>
          <w:sz w:val="24"/>
          <w:u w:val="single"/>
          <w:lang w:val="en-US"/>
        </w:rPr>
        <w:instrText xml:space="preserve">PRIVATE </w:instrText>
      </w:r>
      <w:r w:rsidRPr="00F04E09">
        <w:rPr>
          <w:rFonts w:ascii="Times New Roman" w:hAnsi="Times New Roman" w:cs="Angsana New"/>
          <w:sz w:val="24"/>
          <w:u w:val="single"/>
          <w:lang w:val="en-US"/>
        </w:rPr>
        <w:fldChar w:fldCharType="end"/>
      </w:r>
      <w:r w:rsidR="00F04E09" w:rsidRPr="00F04E09">
        <w:rPr>
          <w:rFonts w:ascii="Times New Roman" w:hAnsi="Times New Roman" w:cs="Angsana New"/>
          <w:sz w:val="24"/>
          <w:u w:val="single"/>
          <w:lang w:val="en-US"/>
        </w:rPr>
        <w:t>Attachment 1</w:t>
      </w:r>
      <w:r w:rsidRPr="00F04E09">
        <w:rPr>
          <w:rFonts w:ascii="Times New Roman" w:hAnsi="Times New Roman" w:cs="Angsana New"/>
          <w:sz w:val="24"/>
          <w:u w:val="single"/>
          <w:lang w:val="en-US"/>
        </w:rPr>
        <w:fldChar w:fldCharType="begin"/>
      </w:r>
      <w:r w:rsidR="00F04E09" w:rsidRPr="00F04E09">
        <w:rPr>
          <w:rFonts w:ascii="Times New Roman" w:hAnsi="Times New Roman" w:cs="Angsana New"/>
          <w:sz w:val="24"/>
          <w:u w:val="single"/>
          <w:lang w:val="en-US"/>
        </w:rPr>
        <w:instrText>tc "Attachment "</w:instrText>
      </w:r>
      <w:r w:rsidRPr="00F04E09">
        <w:rPr>
          <w:rFonts w:ascii="Times New Roman" w:hAnsi="Times New Roman" w:cs="Angsana New"/>
          <w:sz w:val="24"/>
          <w:u w:val="single"/>
          <w:lang w:val="en-US"/>
        </w:rPr>
        <w:fldChar w:fldCharType="end"/>
      </w:r>
    </w:p>
    <w:p w:rsidR="00F04E09" w:rsidRPr="00F04E09" w:rsidRDefault="00F04E09" w:rsidP="00F04E09">
      <w:pPr>
        <w:numPr>
          <w:ilvl w:val="12"/>
          <w:numId w:val="0"/>
        </w:numPr>
        <w:tabs>
          <w:tab w:val="left" w:pos="0"/>
        </w:tabs>
        <w:suppressAutoHyphens/>
        <w:spacing w:after="0"/>
        <w:jc w:val="center"/>
        <w:rPr>
          <w:rFonts w:ascii="Times New Roman" w:hAnsi="Times New Roman" w:cs="Angsana New"/>
          <w:sz w:val="24"/>
          <w:lang w:val="en-US"/>
        </w:rPr>
      </w:pPr>
    </w:p>
    <w:p w:rsidR="00F04E09" w:rsidRPr="00F04E09" w:rsidRDefault="00F04E09" w:rsidP="00F04E09">
      <w:pPr>
        <w:keepNext/>
        <w:numPr>
          <w:ilvl w:val="12"/>
          <w:numId w:val="0"/>
        </w:numPr>
        <w:spacing w:before="240"/>
        <w:jc w:val="center"/>
        <w:outlineLvl w:val="0"/>
        <w:rPr>
          <w:rFonts w:cs="Arial"/>
          <w:b/>
          <w:bCs/>
          <w:kern w:val="32"/>
          <w:szCs w:val="32"/>
          <w:lang w:val="en-US"/>
        </w:rPr>
      </w:pPr>
      <w:r w:rsidRPr="00F04E09">
        <w:rPr>
          <w:rFonts w:cs="Arial"/>
          <w:b/>
          <w:bCs/>
          <w:kern w:val="32"/>
          <w:szCs w:val="32"/>
          <w:lang w:val="en-US"/>
        </w:rPr>
        <w:t>DESCRIPTION OF UNDP COUNTRY OFFICE SUPPORT SERVICES</w:t>
      </w:r>
    </w:p>
    <w:p w:rsidR="00F04E09" w:rsidRPr="00612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F04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612E09">
        <w:rPr>
          <w:rFonts w:ascii="Times New Roman" w:hAnsi="Times New Roman" w:cs="Angsana New"/>
          <w:spacing w:val="-2"/>
          <w:sz w:val="24"/>
          <w:lang w:val="en-US"/>
        </w:rPr>
        <w:t>1.</w:t>
      </w:r>
      <w:r w:rsidRPr="00612E09">
        <w:rPr>
          <w:rFonts w:ascii="Times New Roman" w:hAnsi="Times New Roman" w:cs="Angsana New"/>
          <w:spacing w:val="-2"/>
          <w:sz w:val="24"/>
          <w:lang w:val="en-US"/>
        </w:rPr>
        <w:tab/>
        <w:t>Reference is made to consultations between Office of Natural Resources and Environment Policy and Planning (“ONEP”) and officials of UNDP with respect to the provision of support services by the UNDP country office for the nationally managed project Third National Communication (TNC) and Biennial Update Report to UNFCCC</w:t>
      </w:r>
      <w:r w:rsidRPr="00F04E09">
        <w:rPr>
          <w:rFonts w:ascii="Times New Roman" w:hAnsi="Times New Roman" w:cs="Angsana New"/>
          <w:spacing w:val="-2"/>
          <w:sz w:val="24"/>
          <w:lang w:val="en-US"/>
        </w:rPr>
        <w:t xml:space="preserve"> (BUR) (Award ID: </w:t>
      </w:r>
      <w:r w:rsidRPr="00F04E09">
        <w:rPr>
          <w:rFonts w:ascii="Times New Roman" w:hAnsi="Times New Roman" w:cs="Angsana New"/>
          <w:color w:val="1F497D"/>
          <w:spacing w:val="-2"/>
          <w:sz w:val="24"/>
          <w:lang w:val="en-US"/>
        </w:rPr>
        <w:t>00079406</w:t>
      </w:r>
      <w:r w:rsidRPr="00F04E09">
        <w:rPr>
          <w:rFonts w:ascii="Times New Roman" w:hAnsi="Times New Roman" w:cs="Angsana New"/>
          <w:spacing w:val="-2"/>
          <w:sz w:val="24"/>
          <w:lang w:val="en-US"/>
        </w:rPr>
        <w:t>).</w:t>
      </w:r>
    </w:p>
    <w:p w:rsidR="00F04E09" w:rsidRPr="00F04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F04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r w:rsidRPr="00F04E09">
        <w:rPr>
          <w:rFonts w:ascii="Times New Roman" w:hAnsi="Times New Roman" w:cs="Angsana New"/>
          <w:spacing w:val="-2"/>
          <w:sz w:val="24"/>
          <w:lang w:val="en-US"/>
        </w:rPr>
        <w:t>2.</w:t>
      </w:r>
      <w:r w:rsidRPr="00F04E09">
        <w:rPr>
          <w:rFonts w:ascii="Times New Roman" w:hAnsi="Times New Roman" w:cs="Angsana New"/>
          <w:spacing w:val="-2"/>
          <w:sz w:val="24"/>
          <w:lang w:val="en-US"/>
        </w:rPr>
        <w:tab/>
        <w:t xml:space="preserve">In accordance with the provisions of the letter of agreement signed on ………………. and the Project Document, the UNDP country office shall provide support services for the Project as </w:t>
      </w:r>
      <w:bookmarkStart w:id="15" w:name="_GoBack"/>
      <w:bookmarkEnd w:id="15"/>
      <w:r w:rsidRPr="00F04E09">
        <w:rPr>
          <w:rFonts w:ascii="Times New Roman" w:hAnsi="Times New Roman" w:cs="Angsana New"/>
          <w:spacing w:val="-2"/>
          <w:sz w:val="24"/>
          <w:lang w:val="en-US"/>
        </w:rPr>
        <w:t>described below.</w:t>
      </w:r>
    </w:p>
    <w:p w:rsidR="00F04E09" w:rsidRPr="00F04E09" w:rsidRDefault="00F04E09" w:rsidP="00F04E09">
      <w:pPr>
        <w:numPr>
          <w:ilvl w:val="12"/>
          <w:numId w:val="0"/>
        </w:numPr>
        <w:tabs>
          <w:tab w:val="left" w:pos="0"/>
        </w:tabs>
        <w:suppressAutoHyphens/>
        <w:spacing w:after="0"/>
        <w:rPr>
          <w:rFonts w:ascii="Times New Roman" w:hAnsi="Times New Roman" w:cs="Angsana New"/>
          <w:spacing w:val="-2"/>
          <w:sz w:val="24"/>
          <w:lang w:val="en-US"/>
        </w:rPr>
      </w:pPr>
    </w:p>
    <w:p w:rsidR="00F04E09" w:rsidRPr="00F04E09" w:rsidRDefault="00F04E09" w:rsidP="00F04E09">
      <w:pPr>
        <w:numPr>
          <w:ilvl w:val="12"/>
          <w:numId w:val="0"/>
        </w:numPr>
        <w:tabs>
          <w:tab w:val="left" w:pos="0"/>
        </w:tabs>
        <w:suppressAutoHyphens/>
        <w:spacing w:after="0"/>
        <w:rPr>
          <w:rFonts w:ascii="Times New Roman" w:hAnsi="Times New Roman" w:cs="Angsana New"/>
          <w:color w:val="FF0000"/>
          <w:spacing w:val="-2"/>
          <w:sz w:val="24"/>
          <w:lang w:val="en-US"/>
        </w:rPr>
      </w:pPr>
      <w:r w:rsidRPr="00F04E09">
        <w:rPr>
          <w:rFonts w:ascii="Times New Roman" w:hAnsi="Times New Roman" w:cs="Angsana New"/>
          <w:spacing w:val="-2"/>
          <w:sz w:val="24"/>
          <w:lang w:val="en-US"/>
        </w:rPr>
        <w:t>3.</w:t>
      </w:r>
      <w:r w:rsidRPr="00F04E09">
        <w:rPr>
          <w:rFonts w:ascii="Times New Roman" w:hAnsi="Times New Roman" w:cs="Angsana New"/>
          <w:spacing w:val="-2"/>
          <w:sz w:val="24"/>
          <w:lang w:val="en-US"/>
        </w:rPr>
        <w:tab/>
      </w:r>
      <w:r w:rsidRPr="00F04E09">
        <w:rPr>
          <w:rFonts w:ascii="Times New Roman" w:hAnsi="Times New Roman"/>
          <w:sz w:val="24"/>
          <w:lang w:val="en-US"/>
        </w:rPr>
        <w:t>Support services requested to be provided by UNDP Thailand</w:t>
      </w:r>
    </w:p>
    <w:tbl>
      <w:tblPr>
        <w:tblW w:w="10206" w:type="dxa"/>
        <w:tblInd w:w="108" w:type="dxa"/>
        <w:tblLayout w:type="fixed"/>
        <w:tblLook w:val="0000"/>
      </w:tblPr>
      <w:tblGrid>
        <w:gridCol w:w="3261"/>
        <w:gridCol w:w="2835"/>
        <w:gridCol w:w="2126"/>
        <w:gridCol w:w="1984"/>
      </w:tblGrid>
      <w:tr w:rsidR="00F04E09" w:rsidRPr="00F04E09" w:rsidTr="00A73D09">
        <w:tc>
          <w:tcPr>
            <w:tcW w:w="3261" w:type="dxa"/>
            <w:tcBorders>
              <w:top w:val="single" w:sz="6" w:space="0" w:color="auto"/>
              <w:left w:val="single" w:sz="6" w:space="0" w:color="auto"/>
              <w:bottom w:val="single" w:sz="6" w:space="0" w:color="auto"/>
            </w:tcBorders>
            <w:shd w:val="clear" w:color="auto" w:fill="DBE5F1"/>
          </w:tcPr>
          <w:p w:rsidR="00F04E09" w:rsidRPr="00F04E09" w:rsidRDefault="00591C31" w:rsidP="00F04E09">
            <w:pPr>
              <w:numPr>
                <w:ilvl w:val="12"/>
                <w:numId w:val="0"/>
              </w:numPr>
              <w:tabs>
                <w:tab w:val="left" w:pos="0"/>
              </w:tabs>
              <w:suppressAutoHyphens/>
              <w:spacing w:after="0"/>
              <w:jc w:val="center"/>
              <w:rPr>
                <w:rFonts w:ascii="Times New Roman" w:hAnsi="Times New Roman"/>
                <w:b/>
                <w:bCs/>
                <w:spacing w:val="-2"/>
                <w:sz w:val="24"/>
                <w:lang w:val="fr-FR"/>
              </w:rPr>
            </w:pPr>
            <w:r w:rsidRPr="00F04E09">
              <w:rPr>
                <w:rFonts w:ascii="Times New Roman" w:hAnsi="Times New Roman"/>
                <w:b/>
                <w:bCs/>
                <w:spacing w:val="-2"/>
                <w:sz w:val="24"/>
                <w:lang w:val="en-US"/>
              </w:rPr>
              <w:fldChar w:fldCharType="begin"/>
            </w:r>
            <w:r w:rsidR="00F04E09" w:rsidRPr="00F04E09">
              <w:rPr>
                <w:rFonts w:ascii="Times New Roman" w:hAnsi="Times New Roman"/>
                <w:b/>
                <w:bCs/>
                <w:spacing w:val="-2"/>
                <w:sz w:val="24"/>
                <w:lang w:val="fr-FR"/>
              </w:rPr>
              <w:instrText xml:space="preserve">PRIVATE </w:instrText>
            </w:r>
            <w:r w:rsidRPr="00F04E09">
              <w:rPr>
                <w:rFonts w:ascii="Times New Roman" w:hAnsi="Times New Roman"/>
                <w:b/>
                <w:bCs/>
                <w:spacing w:val="-2"/>
                <w:sz w:val="24"/>
                <w:lang w:val="en-US"/>
              </w:rPr>
              <w:fldChar w:fldCharType="end"/>
            </w:r>
            <w:r w:rsidR="00F04E09" w:rsidRPr="00F04E09">
              <w:rPr>
                <w:rFonts w:ascii="Times New Roman" w:hAnsi="Times New Roman"/>
                <w:b/>
                <w:bCs/>
                <w:spacing w:val="-2"/>
                <w:sz w:val="24"/>
                <w:lang w:val="fr-FR"/>
              </w:rPr>
              <w:t>Support services</w:t>
            </w:r>
          </w:p>
          <w:p w:rsidR="00F04E09" w:rsidRPr="00F04E09" w:rsidRDefault="00F04E09" w:rsidP="00F04E09">
            <w:pPr>
              <w:numPr>
                <w:ilvl w:val="12"/>
                <w:numId w:val="0"/>
              </w:numPr>
              <w:tabs>
                <w:tab w:val="left" w:pos="0"/>
              </w:tabs>
              <w:suppressAutoHyphens/>
              <w:spacing w:after="0"/>
              <w:jc w:val="center"/>
              <w:rPr>
                <w:rFonts w:ascii="Times New Roman" w:hAnsi="Times New Roman"/>
                <w:b/>
                <w:bCs/>
                <w:spacing w:val="-2"/>
                <w:sz w:val="24"/>
                <w:lang w:val="fr-FR"/>
              </w:rPr>
            </w:pPr>
          </w:p>
        </w:tc>
        <w:tc>
          <w:tcPr>
            <w:tcW w:w="2835" w:type="dxa"/>
            <w:tcBorders>
              <w:top w:val="single" w:sz="6" w:space="0" w:color="auto"/>
              <w:left w:val="single" w:sz="6" w:space="0" w:color="auto"/>
              <w:bottom w:val="single" w:sz="6" w:space="0" w:color="auto"/>
              <w:right w:val="single" w:sz="4" w:space="0" w:color="auto"/>
            </w:tcBorders>
            <w:shd w:val="clear" w:color="auto" w:fill="DBE5F1"/>
          </w:tcPr>
          <w:p w:rsidR="00F04E09" w:rsidRPr="00F04E09" w:rsidRDefault="00F04E09" w:rsidP="00F04E09">
            <w:pPr>
              <w:numPr>
                <w:ilvl w:val="12"/>
                <w:numId w:val="0"/>
              </w:numPr>
              <w:tabs>
                <w:tab w:val="left" w:pos="0"/>
              </w:tabs>
              <w:suppressAutoHyphens/>
              <w:spacing w:after="0"/>
              <w:jc w:val="center"/>
              <w:rPr>
                <w:rFonts w:ascii="Times New Roman" w:hAnsi="Times New Roman"/>
                <w:b/>
                <w:bCs/>
                <w:spacing w:val="-2"/>
                <w:sz w:val="24"/>
                <w:lang w:val="en-US"/>
              </w:rPr>
            </w:pPr>
            <w:r w:rsidRPr="00F04E09">
              <w:rPr>
                <w:rFonts w:ascii="Times New Roman" w:hAnsi="Times New Roman"/>
                <w:b/>
                <w:bCs/>
                <w:spacing w:val="-2"/>
                <w:sz w:val="24"/>
                <w:lang w:val="en-US"/>
              </w:rPr>
              <w:t>Schedule for the provision of the support services</w:t>
            </w:r>
          </w:p>
        </w:tc>
        <w:tc>
          <w:tcPr>
            <w:tcW w:w="2126" w:type="dxa"/>
            <w:tcBorders>
              <w:top w:val="single" w:sz="4" w:space="0" w:color="auto"/>
              <w:left w:val="single" w:sz="4" w:space="0" w:color="auto"/>
              <w:bottom w:val="single" w:sz="4" w:space="0" w:color="auto"/>
              <w:right w:val="single" w:sz="4" w:space="0" w:color="auto"/>
            </w:tcBorders>
            <w:shd w:val="clear" w:color="auto" w:fill="DBE5F1"/>
          </w:tcPr>
          <w:p w:rsidR="00F04E09" w:rsidRPr="00F04E09" w:rsidRDefault="00F04E09" w:rsidP="00F04E09">
            <w:pPr>
              <w:numPr>
                <w:ilvl w:val="12"/>
                <w:numId w:val="0"/>
              </w:numPr>
              <w:tabs>
                <w:tab w:val="left" w:pos="0"/>
              </w:tabs>
              <w:suppressAutoHyphens/>
              <w:spacing w:after="0"/>
              <w:jc w:val="center"/>
              <w:rPr>
                <w:rFonts w:ascii="Times New Roman" w:hAnsi="Times New Roman"/>
                <w:b/>
                <w:bCs/>
                <w:spacing w:val="-2"/>
                <w:sz w:val="24"/>
                <w:lang w:val="en-US"/>
              </w:rPr>
            </w:pPr>
            <w:r w:rsidRPr="00F04E09">
              <w:rPr>
                <w:rFonts w:ascii="Times New Roman" w:hAnsi="Times New Roman"/>
                <w:b/>
                <w:bCs/>
                <w:spacing w:val="-2"/>
                <w:sz w:val="24"/>
                <w:lang w:val="en-US"/>
              </w:rPr>
              <w:t>Cost to UNDP of providing such support services (where appropriate)</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rsidR="00F04E09" w:rsidRPr="00F04E09" w:rsidRDefault="00F04E09" w:rsidP="00F04E09">
            <w:pPr>
              <w:numPr>
                <w:ilvl w:val="12"/>
                <w:numId w:val="0"/>
              </w:numPr>
              <w:tabs>
                <w:tab w:val="left" w:pos="0"/>
              </w:tabs>
              <w:suppressAutoHyphens/>
              <w:spacing w:after="0"/>
              <w:jc w:val="center"/>
              <w:rPr>
                <w:rFonts w:ascii="Times New Roman" w:hAnsi="Times New Roman"/>
                <w:b/>
                <w:bCs/>
                <w:spacing w:val="-2"/>
                <w:sz w:val="24"/>
                <w:lang w:val="en-US"/>
              </w:rPr>
            </w:pPr>
            <w:r w:rsidRPr="00F04E09">
              <w:rPr>
                <w:rFonts w:ascii="Times New Roman" w:hAnsi="Times New Roman"/>
                <w:b/>
                <w:bCs/>
                <w:spacing w:val="-2"/>
                <w:sz w:val="24"/>
                <w:lang w:val="en-US"/>
              </w:rPr>
              <w:t>Amount and Method of Reimbursement of UNDP (where appropriate)</w:t>
            </w:r>
          </w:p>
        </w:tc>
      </w:tr>
      <w:tr w:rsidR="00F04E09" w:rsidRPr="00F04E09" w:rsidTr="00A73D09">
        <w:tc>
          <w:tcPr>
            <w:tcW w:w="3261" w:type="dxa"/>
            <w:tcBorders>
              <w:left w:val="single" w:sz="6" w:space="0" w:color="auto"/>
              <w:bottom w:val="single" w:sz="4" w:space="0" w:color="auto"/>
            </w:tcBorders>
          </w:tcPr>
          <w:p w:rsidR="00F04E09" w:rsidRPr="00F04E09" w:rsidRDefault="00F04E09" w:rsidP="00634BC5">
            <w:pPr>
              <w:numPr>
                <w:ilvl w:val="0"/>
                <w:numId w:val="42"/>
              </w:numPr>
              <w:tabs>
                <w:tab w:val="left" w:pos="0"/>
              </w:tabs>
              <w:suppressAutoHyphens/>
              <w:spacing w:after="0"/>
              <w:ind w:left="460" w:hanging="426"/>
              <w:contextualSpacing/>
              <w:jc w:val="left"/>
              <w:rPr>
                <w:rFonts w:ascii="Times New Roman" w:hAnsi="Times New Roman"/>
                <w:spacing w:val="-2"/>
                <w:sz w:val="24"/>
                <w:lang w:val="en-US" w:bidi="th-TH"/>
              </w:rPr>
            </w:pPr>
            <w:r w:rsidRPr="00F04E09">
              <w:rPr>
                <w:rFonts w:ascii="Times New Roman" w:hAnsi="Times New Roman"/>
                <w:spacing w:val="-2"/>
                <w:sz w:val="24"/>
                <w:lang w:val="en-US" w:bidi="th-TH"/>
              </w:rPr>
              <w:t xml:space="preserve">Recruitment of and/or remuneration to project staff </w:t>
            </w:r>
          </w:p>
          <w:p w:rsidR="00F04E09" w:rsidRPr="00F04E09" w:rsidRDefault="00F04E09" w:rsidP="00F04E09">
            <w:pPr>
              <w:tabs>
                <w:tab w:val="left" w:pos="0"/>
              </w:tabs>
              <w:suppressAutoHyphens/>
              <w:spacing w:after="0"/>
              <w:ind w:left="460" w:hanging="426"/>
              <w:contextualSpacing/>
              <w:jc w:val="left"/>
              <w:rPr>
                <w:rFonts w:ascii="Times New Roman" w:hAnsi="Times New Roman"/>
                <w:spacing w:val="-2"/>
                <w:sz w:val="24"/>
                <w:cs/>
                <w:lang w:val="en-US" w:bidi="th-TH"/>
              </w:rPr>
            </w:pPr>
          </w:p>
        </w:tc>
        <w:tc>
          <w:tcPr>
            <w:tcW w:w="2835" w:type="dxa"/>
            <w:tcBorders>
              <w:left w:val="single" w:sz="6" w:space="0" w:color="auto"/>
              <w:bottom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r w:rsidRPr="00F04E09">
              <w:rPr>
                <w:rFonts w:ascii="Times New Roman" w:hAnsi="Times New Roman"/>
                <w:spacing w:val="-2"/>
                <w:sz w:val="24"/>
                <w:lang w:val="en-US"/>
              </w:rPr>
              <w:t>Will be determined during the inception phase.</w:t>
            </w:r>
          </w:p>
        </w:tc>
        <w:tc>
          <w:tcPr>
            <w:tcW w:w="2126" w:type="dxa"/>
            <w:vMerge w:val="restart"/>
            <w:tcBorders>
              <w:top w:val="single" w:sz="4" w:space="0" w:color="auto"/>
              <w:left w:val="single" w:sz="4" w:space="0" w:color="auto"/>
              <w:right w:val="single" w:sz="4" w:space="0" w:color="auto"/>
            </w:tcBorders>
            <w:vAlign w:val="center"/>
          </w:tcPr>
          <w:p w:rsidR="00F04E09" w:rsidRPr="00F04E09" w:rsidRDefault="00F04E09" w:rsidP="00F04E09">
            <w:pPr>
              <w:numPr>
                <w:ilvl w:val="12"/>
                <w:numId w:val="0"/>
              </w:numPr>
              <w:tabs>
                <w:tab w:val="left" w:pos="0"/>
              </w:tabs>
              <w:suppressAutoHyphens/>
              <w:spacing w:after="0"/>
              <w:jc w:val="center"/>
              <w:rPr>
                <w:rFonts w:ascii="Times New Roman" w:hAnsi="Times New Roman"/>
                <w:spacing w:val="-2"/>
                <w:sz w:val="24"/>
                <w:lang w:val="en-US"/>
              </w:rPr>
            </w:pPr>
            <w:r w:rsidRPr="00F04E09">
              <w:rPr>
                <w:rFonts w:ascii="Times New Roman" w:hAnsi="Times New Roman"/>
                <w:spacing w:val="-2"/>
                <w:sz w:val="24"/>
                <w:lang w:val="en-US"/>
              </w:rPr>
              <w:t>Use of UNDP’s  Universal Price List (current)</w:t>
            </w:r>
          </w:p>
          <w:p w:rsidR="00F04E09" w:rsidRPr="00F04E09" w:rsidRDefault="00F04E09" w:rsidP="00F04E09">
            <w:pPr>
              <w:numPr>
                <w:ilvl w:val="12"/>
                <w:numId w:val="0"/>
              </w:numPr>
              <w:tabs>
                <w:tab w:val="left" w:pos="0"/>
              </w:tabs>
              <w:suppressAutoHyphens/>
              <w:spacing w:after="0"/>
              <w:jc w:val="center"/>
              <w:rPr>
                <w:rFonts w:ascii="Times New Roman" w:hAnsi="Times New Roman"/>
                <w:spacing w:val="-2"/>
                <w:sz w:val="24"/>
                <w:lang w:val="en-US"/>
              </w:rPr>
            </w:pPr>
          </w:p>
          <w:p w:rsidR="00F04E09" w:rsidRPr="00F04E09" w:rsidRDefault="00F04E09" w:rsidP="00F04E09">
            <w:pPr>
              <w:numPr>
                <w:ilvl w:val="12"/>
                <w:numId w:val="0"/>
              </w:numPr>
              <w:tabs>
                <w:tab w:val="left" w:pos="0"/>
              </w:tabs>
              <w:suppressAutoHyphens/>
              <w:spacing w:after="0"/>
              <w:jc w:val="center"/>
              <w:rPr>
                <w:rFonts w:ascii="Times New Roman" w:hAnsi="Times New Roman"/>
                <w:spacing w:val="-2"/>
                <w:sz w:val="24"/>
                <w:lang w:val="en-US"/>
              </w:rPr>
            </w:pPr>
          </w:p>
          <w:p w:rsidR="00F04E09" w:rsidRPr="00F04E09" w:rsidRDefault="00F04E09" w:rsidP="00F04E09">
            <w:pPr>
              <w:numPr>
                <w:ilvl w:val="12"/>
                <w:numId w:val="0"/>
              </w:numPr>
              <w:tabs>
                <w:tab w:val="left" w:pos="0"/>
              </w:tabs>
              <w:suppressAutoHyphens/>
              <w:spacing w:after="0"/>
              <w:jc w:val="center"/>
              <w:rPr>
                <w:rFonts w:ascii="Times New Roman" w:hAnsi="Times New Roman"/>
                <w:spacing w:val="-2"/>
                <w:sz w:val="24"/>
                <w:lang w:val="en-US"/>
              </w:rPr>
            </w:pPr>
          </w:p>
          <w:p w:rsidR="00F04E09" w:rsidRPr="00F04E09" w:rsidRDefault="00F04E09" w:rsidP="00F04E09">
            <w:pPr>
              <w:numPr>
                <w:ilvl w:val="12"/>
                <w:numId w:val="0"/>
              </w:numPr>
              <w:tabs>
                <w:tab w:val="left" w:pos="0"/>
              </w:tabs>
              <w:suppressAutoHyphens/>
              <w:spacing w:after="0"/>
              <w:jc w:val="center"/>
              <w:rPr>
                <w:rFonts w:ascii="Times New Roman" w:hAnsi="Times New Roman"/>
                <w:spacing w:val="-2"/>
                <w:sz w:val="24"/>
                <w:lang w:val="en-US"/>
              </w:rPr>
            </w:pPr>
          </w:p>
        </w:tc>
        <w:tc>
          <w:tcPr>
            <w:tcW w:w="1984" w:type="dxa"/>
            <w:vMerge w:val="restart"/>
            <w:tcBorders>
              <w:top w:val="single" w:sz="4" w:space="0" w:color="auto"/>
              <w:left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r w:rsidRPr="00F04E09">
              <w:rPr>
                <w:rFonts w:ascii="Times New Roman" w:hAnsi="Times New Roman"/>
                <w:spacing w:val="-2"/>
                <w:sz w:val="24"/>
                <w:lang w:val="en-US"/>
              </w:rPr>
              <w:t>Will be deducted from the project budget.</w:t>
            </w:r>
          </w:p>
        </w:tc>
      </w:tr>
      <w:tr w:rsidR="00F04E09" w:rsidRPr="00F04E09" w:rsidTr="00A73D09">
        <w:tc>
          <w:tcPr>
            <w:tcW w:w="3261" w:type="dxa"/>
            <w:tcBorders>
              <w:top w:val="single" w:sz="4" w:space="0" w:color="auto"/>
              <w:left w:val="single" w:sz="4" w:space="0" w:color="auto"/>
              <w:bottom w:val="single" w:sz="4" w:space="0" w:color="auto"/>
            </w:tcBorders>
          </w:tcPr>
          <w:p w:rsidR="00F04E09" w:rsidRPr="00F04E09" w:rsidRDefault="00F04E09" w:rsidP="00634BC5">
            <w:pPr>
              <w:numPr>
                <w:ilvl w:val="0"/>
                <w:numId w:val="42"/>
              </w:numPr>
              <w:tabs>
                <w:tab w:val="left" w:pos="0"/>
              </w:tabs>
              <w:suppressAutoHyphens/>
              <w:spacing w:after="0"/>
              <w:ind w:left="460" w:hanging="426"/>
              <w:contextualSpacing/>
              <w:jc w:val="left"/>
              <w:rPr>
                <w:rFonts w:ascii="Times New Roman" w:hAnsi="Times New Roman"/>
                <w:spacing w:val="-2"/>
                <w:sz w:val="24"/>
                <w:lang w:val="en-US" w:bidi="th-TH"/>
              </w:rPr>
            </w:pPr>
            <w:r w:rsidRPr="00F04E09">
              <w:rPr>
                <w:rFonts w:ascii="Times New Roman" w:hAnsi="Times New Roman"/>
                <w:spacing w:val="-2"/>
                <w:sz w:val="24"/>
                <w:lang w:val="en-US" w:bidi="th-TH"/>
              </w:rPr>
              <w:t>Hiring of consultants</w:t>
            </w:r>
          </w:p>
          <w:p w:rsidR="00F04E09" w:rsidRPr="00F04E09" w:rsidRDefault="00F04E09" w:rsidP="00F04E09">
            <w:pPr>
              <w:tabs>
                <w:tab w:val="left" w:pos="0"/>
              </w:tabs>
              <w:suppressAutoHyphens/>
              <w:spacing w:after="0"/>
              <w:ind w:left="460"/>
              <w:contextualSpacing/>
              <w:jc w:val="left"/>
              <w:rPr>
                <w:rFonts w:ascii="Times New Roman" w:hAnsi="Times New Roman"/>
                <w:spacing w:val="-2"/>
                <w:sz w:val="24"/>
                <w:cs/>
                <w:lang w:val="en-US" w:bidi="th-TH"/>
              </w:rPr>
            </w:pPr>
          </w:p>
        </w:tc>
        <w:tc>
          <w:tcPr>
            <w:tcW w:w="2835" w:type="dxa"/>
            <w:tcBorders>
              <w:top w:val="single" w:sz="4" w:space="0" w:color="auto"/>
              <w:left w:val="single" w:sz="6" w:space="0" w:color="auto"/>
              <w:bottom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r w:rsidRPr="00F04E09">
              <w:rPr>
                <w:rFonts w:ascii="Times New Roman" w:hAnsi="Times New Roman"/>
                <w:spacing w:val="-2"/>
                <w:sz w:val="24"/>
                <w:lang w:val="en-US"/>
              </w:rPr>
              <w:t>Will be determined during the inception phase.</w:t>
            </w:r>
          </w:p>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p>
        </w:tc>
        <w:tc>
          <w:tcPr>
            <w:tcW w:w="2126" w:type="dxa"/>
            <w:vMerge/>
            <w:tcBorders>
              <w:left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p>
        </w:tc>
        <w:tc>
          <w:tcPr>
            <w:tcW w:w="1984" w:type="dxa"/>
            <w:vMerge/>
            <w:tcBorders>
              <w:left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p>
        </w:tc>
      </w:tr>
      <w:tr w:rsidR="00F04E09" w:rsidRPr="00F04E09" w:rsidTr="00A73D09">
        <w:tc>
          <w:tcPr>
            <w:tcW w:w="3261" w:type="dxa"/>
            <w:tcBorders>
              <w:top w:val="single" w:sz="4" w:space="0" w:color="auto"/>
              <w:left w:val="single" w:sz="4" w:space="0" w:color="auto"/>
              <w:bottom w:val="single" w:sz="4" w:space="0" w:color="auto"/>
            </w:tcBorders>
          </w:tcPr>
          <w:p w:rsidR="00F04E09" w:rsidRPr="00F04E09" w:rsidRDefault="00F04E09" w:rsidP="00634BC5">
            <w:pPr>
              <w:numPr>
                <w:ilvl w:val="0"/>
                <w:numId w:val="42"/>
              </w:numPr>
              <w:tabs>
                <w:tab w:val="left" w:pos="0"/>
              </w:tabs>
              <w:suppressAutoHyphens/>
              <w:spacing w:after="0"/>
              <w:ind w:left="460" w:hanging="426"/>
              <w:contextualSpacing/>
              <w:jc w:val="left"/>
              <w:rPr>
                <w:rFonts w:ascii="Times New Roman" w:hAnsi="Times New Roman"/>
                <w:spacing w:val="-2"/>
                <w:sz w:val="24"/>
                <w:lang w:val="en-US" w:bidi="th-TH"/>
              </w:rPr>
            </w:pPr>
            <w:r w:rsidRPr="00F04E09">
              <w:rPr>
                <w:rFonts w:ascii="Times New Roman" w:hAnsi="Times New Roman"/>
                <w:spacing w:val="-2"/>
                <w:sz w:val="24"/>
                <w:lang w:val="en-US" w:bidi="th-TH"/>
              </w:rPr>
              <w:t>Procurement of goods and services</w:t>
            </w:r>
          </w:p>
          <w:p w:rsidR="00F04E09" w:rsidRPr="00F04E09" w:rsidRDefault="00F04E09" w:rsidP="00F04E09">
            <w:pPr>
              <w:tabs>
                <w:tab w:val="left" w:pos="0"/>
              </w:tabs>
              <w:suppressAutoHyphens/>
              <w:spacing w:after="0"/>
              <w:ind w:left="460"/>
              <w:contextualSpacing/>
              <w:jc w:val="left"/>
              <w:rPr>
                <w:rFonts w:ascii="Times New Roman" w:hAnsi="Times New Roman"/>
                <w:spacing w:val="-2"/>
                <w:sz w:val="24"/>
                <w:cs/>
                <w:lang w:val="en-US" w:bidi="th-TH"/>
              </w:rPr>
            </w:pPr>
          </w:p>
        </w:tc>
        <w:tc>
          <w:tcPr>
            <w:tcW w:w="2835" w:type="dxa"/>
            <w:tcBorders>
              <w:top w:val="single" w:sz="4" w:space="0" w:color="auto"/>
              <w:left w:val="single" w:sz="6" w:space="0" w:color="auto"/>
              <w:bottom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r w:rsidRPr="00F04E09">
              <w:rPr>
                <w:rFonts w:ascii="Times New Roman" w:hAnsi="Times New Roman"/>
                <w:spacing w:val="-2"/>
                <w:sz w:val="24"/>
                <w:lang w:val="en-US"/>
              </w:rPr>
              <w:t>Will be determined during the inception phase.</w:t>
            </w:r>
          </w:p>
        </w:tc>
        <w:tc>
          <w:tcPr>
            <w:tcW w:w="2126" w:type="dxa"/>
            <w:vMerge/>
            <w:tcBorders>
              <w:left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p>
        </w:tc>
        <w:tc>
          <w:tcPr>
            <w:tcW w:w="1984" w:type="dxa"/>
            <w:vMerge/>
            <w:tcBorders>
              <w:left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p>
        </w:tc>
      </w:tr>
      <w:tr w:rsidR="00F04E09" w:rsidRPr="00F04E09" w:rsidTr="00F04E09">
        <w:tc>
          <w:tcPr>
            <w:tcW w:w="3261" w:type="dxa"/>
            <w:tcBorders>
              <w:top w:val="single" w:sz="4" w:space="0" w:color="auto"/>
              <w:left w:val="single" w:sz="4" w:space="0" w:color="auto"/>
              <w:bottom w:val="single" w:sz="4" w:space="0" w:color="auto"/>
            </w:tcBorders>
          </w:tcPr>
          <w:p w:rsidR="00F04E09" w:rsidRPr="00F04E09" w:rsidRDefault="00F04E09" w:rsidP="00634BC5">
            <w:pPr>
              <w:numPr>
                <w:ilvl w:val="0"/>
                <w:numId w:val="42"/>
              </w:numPr>
              <w:tabs>
                <w:tab w:val="left" w:pos="0"/>
              </w:tabs>
              <w:suppressAutoHyphens/>
              <w:spacing w:after="0"/>
              <w:ind w:left="460" w:hanging="426"/>
              <w:contextualSpacing/>
              <w:jc w:val="left"/>
              <w:rPr>
                <w:rFonts w:ascii="Times New Roman" w:hAnsi="Times New Roman"/>
                <w:spacing w:val="-2"/>
                <w:sz w:val="24"/>
                <w:cs/>
                <w:lang w:val="en-US" w:bidi="th-TH"/>
              </w:rPr>
            </w:pPr>
            <w:r w:rsidRPr="00F04E09">
              <w:rPr>
                <w:rFonts w:ascii="Times New Roman" w:hAnsi="Times New Roman"/>
                <w:spacing w:val="-2"/>
                <w:sz w:val="24"/>
                <w:lang w:val="en-US" w:bidi="th-TH"/>
              </w:rPr>
              <w:t xml:space="preserve">Direct payments to vendors </w:t>
            </w:r>
          </w:p>
        </w:tc>
        <w:tc>
          <w:tcPr>
            <w:tcW w:w="2835" w:type="dxa"/>
            <w:tcBorders>
              <w:top w:val="single" w:sz="4" w:space="0" w:color="auto"/>
              <w:left w:val="single" w:sz="6" w:space="0" w:color="auto"/>
              <w:bottom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r w:rsidRPr="00F04E09">
              <w:rPr>
                <w:rFonts w:ascii="Times New Roman" w:hAnsi="Times New Roman"/>
                <w:spacing w:val="-2"/>
                <w:sz w:val="24"/>
                <w:lang w:val="en-US"/>
              </w:rPr>
              <w:t>As and when payment instruction is received from MNRE</w:t>
            </w:r>
          </w:p>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p>
        </w:tc>
        <w:tc>
          <w:tcPr>
            <w:tcW w:w="2126" w:type="dxa"/>
            <w:vMerge/>
            <w:tcBorders>
              <w:left w:val="single" w:sz="4" w:space="0" w:color="auto"/>
              <w:bottom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p>
        </w:tc>
        <w:tc>
          <w:tcPr>
            <w:tcW w:w="1984" w:type="dxa"/>
            <w:vMerge/>
            <w:tcBorders>
              <w:left w:val="single" w:sz="4" w:space="0" w:color="auto"/>
              <w:bottom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p>
        </w:tc>
      </w:tr>
      <w:tr w:rsidR="00F04E09" w:rsidRPr="00F04E09" w:rsidTr="00711D17">
        <w:tc>
          <w:tcPr>
            <w:tcW w:w="3261" w:type="dxa"/>
            <w:tcBorders>
              <w:top w:val="single" w:sz="4" w:space="0" w:color="auto"/>
              <w:left w:val="single" w:sz="4" w:space="0" w:color="auto"/>
              <w:bottom w:val="single" w:sz="4" w:space="0" w:color="auto"/>
            </w:tcBorders>
          </w:tcPr>
          <w:p w:rsidR="00F04E09" w:rsidRPr="00F04E09" w:rsidRDefault="00F04E09" w:rsidP="00634BC5">
            <w:pPr>
              <w:numPr>
                <w:ilvl w:val="0"/>
                <w:numId w:val="42"/>
              </w:numPr>
              <w:tabs>
                <w:tab w:val="left" w:pos="0"/>
              </w:tabs>
              <w:suppressAutoHyphens/>
              <w:spacing w:after="0"/>
              <w:ind w:left="460" w:hanging="426"/>
              <w:contextualSpacing/>
              <w:jc w:val="left"/>
              <w:rPr>
                <w:rFonts w:ascii="Times New Roman" w:hAnsi="Times New Roman"/>
                <w:spacing w:val="-2"/>
                <w:sz w:val="24"/>
                <w:lang w:val="en-US" w:bidi="th-TH"/>
              </w:rPr>
            </w:pPr>
          </w:p>
        </w:tc>
        <w:tc>
          <w:tcPr>
            <w:tcW w:w="2835" w:type="dxa"/>
            <w:tcBorders>
              <w:top w:val="single" w:sz="4" w:space="0" w:color="auto"/>
              <w:left w:val="single" w:sz="6" w:space="0" w:color="auto"/>
              <w:bottom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left"/>
              <w:rPr>
                <w:rFonts w:ascii="Times New Roman" w:hAnsi="Times New Roman"/>
                <w:spacing w:val="-2"/>
                <w:sz w:val="24"/>
                <w:lang w:val="en-US"/>
              </w:rPr>
            </w:pPr>
          </w:p>
        </w:tc>
        <w:tc>
          <w:tcPr>
            <w:tcW w:w="4110" w:type="dxa"/>
            <w:gridSpan w:val="2"/>
            <w:tcBorders>
              <w:top w:val="single" w:sz="4" w:space="0" w:color="auto"/>
              <w:left w:val="single" w:sz="4" w:space="0" w:color="auto"/>
              <w:bottom w:val="single" w:sz="4" w:space="0" w:color="auto"/>
              <w:right w:val="single" w:sz="4" w:space="0" w:color="auto"/>
            </w:tcBorders>
          </w:tcPr>
          <w:p w:rsidR="00F04E09" w:rsidRPr="00F04E09" w:rsidRDefault="00F04E09" w:rsidP="00F04E09">
            <w:pPr>
              <w:numPr>
                <w:ilvl w:val="12"/>
                <w:numId w:val="0"/>
              </w:numPr>
              <w:tabs>
                <w:tab w:val="left" w:pos="0"/>
              </w:tabs>
              <w:suppressAutoHyphens/>
              <w:spacing w:after="0"/>
              <w:jc w:val="right"/>
              <w:rPr>
                <w:rFonts w:ascii="Times New Roman" w:hAnsi="Times New Roman"/>
                <w:b/>
                <w:spacing w:val="-2"/>
                <w:sz w:val="24"/>
                <w:lang w:val="en-US"/>
              </w:rPr>
            </w:pPr>
            <w:r w:rsidRPr="00F04E09">
              <w:rPr>
                <w:rFonts w:ascii="Times New Roman" w:hAnsi="Times New Roman"/>
                <w:b/>
                <w:spacing w:val="-2"/>
                <w:sz w:val="24"/>
                <w:lang w:val="en-US"/>
              </w:rPr>
              <w:t>Total: USD 25,000</w:t>
            </w:r>
          </w:p>
        </w:tc>
      </w:tr>
    </w:tbl>
    <w:p w:rsidR="00F04E09" w:rsidRPr="00F04E09" w:rsidRDefault="00F04E09" w:rsidP="00F04E09">
      <w:pPr>
        <w:spacing w:after="0"/>
        <w:rPr>
          <w:rFonts w:ascii="Times New Roman" w:hAnsi="Times New Roman"/>
          <w:sz w:val="24"/>
          <w:lang w:val="en-US"/>
        </w:rPr>
      </w:pPr>
    </w:p>
    <w:p w:rsidR="00F04E09" w:rsidRPr="00F04E09" w:rsidRDefault="00F04E09" w:rsidP="00634BC5">
      <w:pPr>
        <w:numPr>
          <w:ilvl w:val="0"/>
          <w:numId w:val="43"/>
        </w:numPr>
        <w:spacing w:after="200" w:line="276" w:lineRule="auto"/>
        <w:contextualSpacing/>
        <w:rPr>
          <w:rFonts w:ascii="Times New Roman" w:hAnsi="Times New Roman"/>
          <w:sz w:val="24"/>
          <w:lang w:val="en-US" w:bidi="th-TH"/>
        </w:rPr>
      </w:pPr>
      <w:r w:rsidRPr="00F04E09">
        <w:rPr>
          <w:rFonts w:ascii="Times New Roman" w:hAnsi="Times New Roman"/>
          <w:sz w:val="24"/>
          <w:lang w:val="en-US" w:bidi="th-TH"/>
        </w:rPr>
        <w:t>Assistance may consist of any other form which may be agreed by the Government and UNDP.</w:t>
      </w:r>
    </w:p>
    <w:p w:rsidR="00F04E09" w:rsidRPr="00F04E09" w:rsidRDefault="00F04E09" w:rsidP="00F04E09">
      <w:pPr>
        <w:spacing w:after="200" w:line="276" w:lineRule="auto"/>
        <w:ind w:left="720"/>
        <w:contextualSpacing/>
        <w:rPr>
          <w:rFonts w:ascii="Times New Roman" w:hAnsi="Times New Roman"/>
          <w:sz w:val="24"/>
          <w:lang w:val="en-US" w:bidi="th-TH"/>
        </w:rPr>
      </w:pPr>
    </w:p>
    <w:p w:rsidR="00F04E09" w:rsidRPr="00F04E09" w:rsidRDefault="00F04E09" w:rsidP="00634BC5">
      <w:pPr>
        <w:numPr>
          <w:ilvl w:val="0"/>
          <w:numId w:val="43"/>
        </w:numPr>
        <w:spacing w:after="200" w:line="276" w:lineRule="auto"/>
        <w:contextualSpacing/>
        <w:rPr>
          <w:rFonts w:ascii="Times New Roman" w:hAnsi="Times New Roman"/>
          <w:sz w:val="24"/>
          <w:lang w:val="en-US" w:bidi="th-TH"/>
        </w:rPr>
      </w:pPr>
      <w:r w:rsidRPr="00F04E09">
        <w:rPr>
          <w:rFonts w:ascii="Times New Roman" w:hAnsi="Times New Roman"/>
          <w:sz w:val="24"/>
          <w:lang w:val="en-US" w:bidi="th-TH"/>
        </w:rPr>
        <w:t>Description of functions and responsibilities of the parties involved:</w:t>
      </w:r>
    </w:p>
    <w:p w:rsidR="00F04E09" w:rsidRPr="00F04E09" w:rsidRDefault="00F04E09" w:rsidP="00F04E09">
      <w:pPr>
        <w:spacing w:after="0"/>
        <w:ind w:left="720"/>
        <w:contextualSpacing/>
        <w:rPr>
          <w:rFonts w:ascii="Times New Roman" w:hAnsi="Times New Roman"/>
          <w:sz w:val="24"/>
          <w:lang w:val="en-US" w:bidi="th-TH"/>
        </w:rPr>
      </w:pPr>
    </w:p>
    <w:p w:rsidR="00F04E09" w:rsidRPr="00F04E09" w:rsidRDefault="00F04E09" w:rsidP="00634BC5">
      <w:pPr>
        <w:numPr>
          <w:ilvl w:val="0"/>
          <w:numId w:val="44"/>
        </w:numPr>
        <w:spacing w:after="200" w:line="276" w:lineRule="auto"/>
        <w:contextualSpacing/>
        <w:rPr>
          <w:rFonts w:ascii="Times New Roman" w:hAnsi="Times New Roman"/>
          <w:sz w:val="24"/>
          <w:lang w:val="en-US" w:bidi="th-TH"/>
        </w:rPr>
      </w:pPr>
      <w:r w:rsidRPr="00F04E09">
        <w:rPr>
          <w:rFonts w:ascii="Times New Roman" w:hAnsi="Times New Roman"/>
          <w:sz w:val="24"/>
          <w:lang w:val="en-US" w:bidi="th-TH"/>
        </w:rPr>
        <w:t>MNRE to determine the type of services to be provided by UNDP, in line with the AWPs;</w:t>
      </w:r>
    </w:p>
    <w:p w:rsidR="00F04E09" w:rsidRPr="00F04E09" w:rsidRDefault="00F04E09" w:rsidP="00634BC5">
      <w:pPr>
        <w:numPr>
          <w:ilvl w:val="0"/>
          <w:numId w:val="44"/>
        </w:numPr>
        <w:spacing w:after="200" w:line="276" w:lineRule="auto"/>
        <w:contextualSpacing/>
        <w:rPr>
          <w:rFonts w:ascii="Times New Roman" w:hAnsi="Times New Roman"/>
          <w:sz w:val="24"/>
          <w:lang w:val="en-US" w:bidi="th-TH"/>
        </w:rPr>
      </w:pPr>
      <w:r w:rsidRPr="00F04E09">
        <w:rPr>
          <w:rFonts w:ascii="Times New Roman" w:hAnsi="Times New Roman"/>
          <w:sz w:val="24"/>
          <w:lang w:val="en-US" w:bidi="th-TH"/>
        </w:rPr>
        <w:t>MNRE will be consulted by UNDP in the process of providing the support services;</w:t>
      </w:r>
    </w:p>
    <w:p w:rsidR="00F04E09" w:rsidRPr="00F04E09" w:rsidRDefault="00F04E09" w:rsidP="00634BC5">
      <w:pPr>
        <w:numPr>
          <w:ilvl w:val="0"/>
          <w:numId w:val="44"/>
        </w:numPr>
        <w:spacing w:after="200" w:line="276" w:lineRule="auto"/>
        <w:contextualSpacing/>
        <w:rPr>
          <w:rFonts w:ascii="Times New Roman" w:hAnsi="Times New Roman"/>
          <w:sz w:val="24"/>
          <w:lang w:val="en-US" w:bidi="th-TH"/>
        </w:rPr>
      </w:pPr>
      <w:r w:rsidRPr="00F04E09">
        <w:rPr>
          <w:rFonts w:ascii="Times New Roman" w:hAnsi="Times New Roman"/>
          <w:sz w:val="24"/>
          <w:lang w:val="en-US" w:bidi="th-TH"/>
        </w:rPr>
        <w:lastRenderedPageBreak/>
        <w:t>UNDP will conduct the provision of the services using UNDP’s procurement/recruitment/financial rules;</w:t>
      </w:r>
    </w:p>
    <w:p w:rsidR="00F04E09" w:rsidRPr="00F04E09" w:rsidRDefault="00F04E09" w:rsidP="00634BC5">
      <w:pPr>
        <w:numPr>
          <w:ilvl w:val="0"/>
          <w:numId w:val="44"/>
        </w:numPr>
        <w:spacing w:after="200" w:line="276" w:lineRule="auto"/>
        <w:contextualSpacing/>
        <w:rPr>
          <w:rFonts w:ascii="Times New Roman" w:hAnsi="Times New Roman"/>
          <w:color w:val="000000"/>
          <w:sz w:val="24"/>
          <w:lang w:val="en-US" w:bidi="th-TH"/>
        </w:rPr>
      </w:pPr>
      <w:r w:rsidRPr="00F04E09">
        <w:rPr>
          <w:rFonts w:ascii="Times New Roman" w:hAnsi="Times New Roman"/>
          <w:color w:val="000000"/>
          <w:sz w:val="24"/>
          <w:lang w:val="en-US" w:bidi="th-TH"/>
        </w:rPr>
        <w:t xml:space="preserve">UNDP will update MNRE quarterly, on the cost of the provision of the services. </w:t>
      </w:r>
    </w:p>
    <w:p w:rsidR="00F04E09" w:rsidRPr="00F04E09" w:rsidRDefault="00F04E09" w:rsidP="00F04E09">
      <w:pPr>
        <w:spacing w:after="200" w:line="276" w:lineRule="auto"/>
        <w:ind w:left="1080"/>
        <w:contextualSpacing/>
        <w:rPr>
          <w:rFonts w:ascii="Times New Roman" w:hAnsi="Times New Roman"/>
          <w:color w:val="000000"/>
          <w:sz w:val="24"/>
          <w:lang w:val="en-US" w:bidi="th-TH"/>
        </w:rPr>
      </w:pPr>
    </w:p>
    <w:p w:rsidR="00F04E09" w:rsidRPr="00F04E09" w:rsidRDefault="00F04E09" w:rsidP="00634BC5">
      <w:pPr>
        <w:numPr>
          <w:ilvl w:val="0"/>
          <w:numId w:val="43"/>
        </w:numPr>
        <w:spacing w:after="200" w:line="276" w:lineRule="auto"/>
        <w:contextualSpacing/>
        <w:rPr>
          <w:rFonts w:ascii="Times New Roman" w:hAnsi="Times New Roman"/>
          <w:color w:val="000000"/>
          <w:sz w:val="24"/>
          <w:lang w:val="en-US" w:bidi="th-TH"/>
        </w:rPr>
      </w:pPr>
      <w:r w:rsidRPr="00F04E09">
        <w:rPr>
          <w:rFonts w:ascii="Times New Roman" w:hAnsi="Times New Roman"/>
          <w:color w:val="000000"/>
          <w:sz w:val="24"/>
          <w:lang w:val="en-US" w:bidi="th-TH"/>
        </w:rPr>
        <w:t>All the decisions related to the support services provided by UNDP shall be made upon agreement/approval of the government.</w:t>
      </w:r>
    </w:p>
    <w:p w:rsidR="00F04E09" w:rsidRPr="00F04E09" w:rsidRDefault="00F04E09" w:rsidP="00634BC5">
      <w:pPr>
        <w:numPr>
          <w:ilvl w:val="0"/>
          <w:numId w:val="43"/>
        </w:numPr>
        <w:spacing w:after="200" w:line="276" w:lineRule="auto"/>
        <w:contextualSpacing/>
        <w:rPr>
          <w:rFonts w:ascii="Times New Roman" w:hAnsi="Times New Roman"/>
          <w:color w:val="000000"/>
          <w:sz w:val="24"/>
          <w:lang w:val="en-US" w:bidi="th-TH"/>
        </w:rPr>
      </w:pPr>
      <w:r w:rsidRPr="00F04E09">
        <w:rPr>
          <w:rFonts w:ascii="Times New Roman" w:hAnsi="Times New Roman"/>
          <w:color w:val="000000"/>
          <w:spacing w:val="-2"/>
          <w:sz w:val="24"/>
          <w:szCs w:val="28"/>
          <w:lang w:val="en-US" w:bidi="th-TH"/>
        </w:rPr>
        <w:t>The Environment Unit of UNDP Thailand, together with The Operations Support Team of UNDP Asia-Pacific and Regional Centre will be responsible to provide support services as referred under the above-mentioned support services to be provided.  The reimbursement cost of support services by UNDP Thailand, in relation to activity implementation and/or deliver the outputs, which are beyond the UNDP roles of general project oversight and monitoring as well as reporting to donor, will be considered as the project direct cost.  The cost of these support services will be analyzed on semi-annual basis, based on the</w:t>
      </w:r>
      <w:r w:rsidRPr="00F04E09">
        <w:rPr>
          <w:rFonts w:ascii="Times New Roman" w:hAnsi="Times New Roman"/>
          <w:spacing w:val="-2"/>
          <w:sz w:val="24"/>
          <w:szCs w:val="28"/>
          <w:lang w:val="en-US" w:bidi="th-TH"/>
        </w:rPr>
        <w:t xml:space="preserve"> actual time spent of UNDP Thailand staff and charged to TNC-BUR project accordingly.  </w:t>
      </w:r>
    </w:p>
    <w:p w:rsidR="00F04E09" w:rsidRPr="00F04E09" w:rsidRDefault="00F04E09" w:rsidP="00F04E09">
      <w:pPr>
        <w:spacing w:after="0"/>
        <w:ind w:left="720" w:hanging="720"/>
        <w:rPr>
          <w:rFonts w:ascii="Times New Roman" w:hAnsi="Times New Roman"/>
          <w:spacing w:val="-2"/>
          <w:sz w:val="24"/>
          <w:lang w:val="en-US"/>
        </w:rPr>
      </w:pPr>
    </w:p>
    <w:p w:rsidR="00F04E09" w:rsidRPr="00F04E09" w:rsidRDefault="00F04E09" w:rsidP="00F04E09">
      <w:pPr>
        <w:numPr>
          <w:ilvl w:val="12"/>
          <w:numId w:val="0"/>
        </w:numPr>
        <w:tabs>
          <w:tab w:val="left" w:pos="709"/>
        </w:tabs>
        <w:suppressAutoHyphens/>
        <w:spacing w:after="0"/>
        <w:ind w:left="709"/>
        <w:rPr>
          <w:rFonts w:ascii="Times New Roman" w:hAnsi="Times New Roman"/>
          <w:spacing w:val="-2"/>
          <w:sz w:val="24"/>
          <w:lang w:val="en-US"/>
        </w:rPr>
      </w:pPr>
      <w:r w:rsidRPr="00F04E09">
        <w:rPr>
          <w:rFonts w:ascii="Times New Roman" w:hAnsi="Times New Roman"/>
          <w:spacing w:val="-2"/>
          <w:sz w:val="24"/>
          <w:lang w:val="en-US"/>
        </w:rPr>
        <w:tab/>
        <w:t>The support services cost provided by the Operations Support Team will be recorded to the project budget as per transactions, based on established UNDP policies.</w:t>
      </w:r>
    </w:p>
    <w:p w:rsidR="00F04E09" w:rsidRPr="00F04E09" w:rsidRDefault="00F04E09" w:rsidP="00F04E09">
      <w:pPr>
        <w:tabs>
          <w:tab w:val="left" w:pos="0"/>
          <w:tab w:val="left" w:pos="360"/>
          <w:tab w:val="left" w:pos="720"/>
        </w:tabs>
        <w:suppressAutoHyphens/>
        <w:spacing w:after="0"/>
        <w:ind w:left="360"/>
        <w:rPr>
          <w:rFonts w:ascii="Times New Roman" w:hAnsi="Times New Roman" w:cs="Angsana New"/>
          <w:spacing w:val="-2"/>
          <w:sz w:val="24"/>
          <w:lang w:val="en-US"/>
        </w:rPr>
      </w:pPr>
    </w:p>
    <w:p w:rsidR="00F04E09" w:rsidRPr="00F04E09" w:rsidRDefault="00F04E09" w:rsidP="00F04E09">
      <w:pPr>
        <w:spacing w:after="0"/>
        <w:jc w:val="left"/>
        <w:rPr>
          <w:rFonts w:ascii="Times New Roman" w:hAnsi="Times New Roman" w:cs="Angsana New"/>
          <w:sz w:val="24"/>
          <w:lang w:val="en-US"/>
        </w:rPr>
      </w:pPr>
    </w:p>
    <w:p w:rsidR="00F04E09" w:rsidRPr="00F04E09" w:rsidRDefault="00F04E09" w:rsidP="00F04E09">
      <w:pPr>
        <w:spacing w:after="0"/>
        <w:jc w:val="left"/>
        <w:rPr>
          <w:rFonts w:ascii="Times New Roman" w:hAnsi="Times New Roman" w:cs="Angsana New"/>
          <w:sz w:val="24"/>
          <w:lang w:val="en-US"/>
        </w:rPr>
      </w:pPr>
    </w:p>
    <w:p w:rsidR="00F04E09" w:rsidRDefault="00F04E09" w:rsidP="004359C4">
      <w:pPr>
        <w:rPr>
          <w:rFonts w:cs="Arial"/>
          <w:b/>
          <w:bCs/>
          <w:i/>
          <w:iCs/>
          <w:sz w:val="20"/>
          <w:szCs w:val="20"/>
        </w:rPr>
      </w:pPr>
    </w:p>
    <w:sectPr w:rsidR="00F04E09" w:rsidSect="00D32BA8">
      <w:headerReference w:type="default" r:id="rId29"/>
      <w:footerReference w:type="default" r:id="rId30"/>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E7F" w:rsidRDefault="00336E7F">
      <w:r>
        <w:separator/>
      </w:r>
    </w:p>
  </w:endnote>
  <w:endnote w:type="continuationSeparator" w:id="0">
    <w:p w:rsidR="00336E7F" w:rsidRDefault="00336E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rial (W1)">
    <w:altName w:val="Arial"/>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GBuchBQ-Regular">
    <w:altName w:val="Arial"/>
    <w:panose1 w:val="00000000000000000000"/>
    <w:charset w:val="00"/>
    <w:family w:val="swiss"/>
    <w:notTrueType/>
    <w:pitch w:val="default"/>
    <w:sig w:usb0="00000003" w:usb1="00000000" w:usb2="00000000" w:usb3="00000000" w:csb0="00000001" w:csb1="00000000"/>
  </w:font>
  <w:font w:name="TH SarabunPSK">
    <w:panose1 w:val="020B0500040200020003"/>
    <w:charset w:val="00"/>
    <w:family w:val="swiss"/>
    <w:pitch w:val="variable"/>
    <w:sig w:usb0="A100006F" w:usb1="5000205A" w:usb2="00000000" w:usb3="00000000" w:csb0="0001018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C30" w:rsidRPr="00054EB2" w:rsidRDefault="00305C30" w:rsidP="00054EB2">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UNDP Environmental Finance Services</w:t>
    </w:r>
    <w:r w:rsidRPr="00054EB2">
      <w:rPr>
        <w:rFonts w:cs="Arial"/>
        <w:sz w:val="16"/>
        <w:szCs w:val="16"/>
      </w:rPr>
      <w:tab/>
      <w:t xml:space="preserve">Page </w:t>
    </w:r>
    <w:r w:rsidR="00591C31" w:rsidRPr="00054EB2">
      <w:rPr>
        <w:rFonts w:cs="Arial"/>
        <w:sz w:val="16"/>
        <w:szCs w:val="16"/>
      </w:rPr>
      <w:fldChar w:fldCharType="begin"/>
    </w:r>
    <w:r w:rsidRPr="00054EB2">
      <w:rPr>
        <w:rFonts w:cs="Arial"/>
        <w:sz w:val="16"/>
        <w:szCs w:val="16"/>
      </w:rPr>
      <w:instrText xml:space="preserve"> PAGE   \* MERGEFORMAT </w:instrText>
    </w:r>
    <w:r w:rsidR="00591C31" w:rsidRPr="00054EB2">
      <w:rPr>
        <w:rFonts w:cs="Arial"/>
        <w:sz w:val="16"/>
        <w:szCs w:val="16"/>
      </w:rPr>
      <w:fldChar w:fldCharType="separate"/>
    </w:r>
    <w:r w:rsidR="00612E09">
      <w:rPr>
        <w:rFonts w:cs="Arial"/>
        <w:noProof/>
        <w:sz w:val="16"/>
        <w:szCs w:val="16"/>
      </w:rPr>
      <w:t>8</w:t>
    </w:r>
    <w:r w:rsidR="00591C31" w:rsidRPr="00054EB2">
      <w:rPr>
        <w:rFonts w:cs="Arial"/>
        <w:sz w:val="16"/>
        <w:szCs w:val="16"/>
      </w:rPr>
      <w:fldChar w:fldCharType="end"/>
    </w:r>
  </w:p>
  <w:p w:rsidR="00305C30" w:rsidRPr="00826C9B" w:rsidRDefault="00305C30">
    <w:pPr>
      <w:pStyle w:val="Footer"/>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C30" w:rsidRPr="00304259" w:rsidRDefault="00305C30">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Page 25</w:t>
    </w:r>
  </w:p>
  <w:p w:rsidR="00305C30" w:rsidRDefault="00305C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C30" w:rsidRDefault="00591C31" w:rsidP="00D37FAF">
    <w:pPr>
      <w:pStyle w:val="Footer"/>
      <w:framePr w:wrap="around" w:vAnchor="text" w:hAnchor="margin" w:xAlign="center" w:y="1"/>
      <w:rPr>
        <w:rStyle w:val="PageNumber"/>
      </w:rPr>
    </w:pPr>
    <w:r>
      <w:rPr>
        <w:rStyle w:val="PageNumber"/>
      </w:rPr>
      <w:fldChar w:fldCharType="begin"/>
    </w:r>
    <w:r w:rsidR="00305C30">
      <w:rPr>
        <w:rStyle w:val="PageNumber"/>
      </w:rPr>
      <w:instrText xml:space="preserve">PAGE  </w:instrText>
    </w:r>
    <w:r>
      <w:rPr>
        <w:rStyle w:val="PageNumber"/>
      </w:rPr>
      <w:fldChar w:fldCharType="end"/>
    </w:r>
  </w:p>
  <w:p w:rsidR="00305C30" w:rsidRDefault="00305C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C30" w:rsidRPr="00304259" w:rsidRDefault="00305C30" w:rsidP="00304259">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sidRPr="00304259">
      <w:rPr>
        <w:rFonts w:cs="Arial"/>
        <w:sz w:val="16"/>
        <w:szCs w:val="16"/>
      </w:rPr>
      <w:tab/>
      <w:t xml:space="preserve">Page </w:t>
    </w:r>
    <w:r w:rsidR="00591C31" w:rsidRPr="00304259">
      <w:rPr>
        <w:rFonts w:cs="Arial"/>
        <w:sz w:val="16"/>
        <w:szCs w:val="16"/>
      </w:rPr>
      <w:fldChar w:fldCharType="begin"/>
    </w:r>
    <w:r w:rsidRPr="00304259">
      <w:rPr>
        <w:rFonts w:cs="Arial"/>
        <w:sz w:val="16"/>
        <w:szCs w:val="16"/>
      </w:rPr>
      <w:instrText xml:space="preserve"> PAGE   \* MERGEFORMAT </w:instrText>
    </w:r>
    <w:r w:rsidR="00591C31" w:rsidRPr="00304259">
      <w:rPr>
        <w:rFonts w:cs="Arial"/>
        <w:sz w:val="16"/>
        <w:szCs w:val="16"/>
      </w:rPr>
      <w:fldChar w:fldCharType="separate"/>
    </w:r>
    <w:r w:rsidR="00612E09">
      <w:rPr>
        <w:rFonts w:cs="Arial"/>
        <w:noProof/>
        <w:sz w:val="16"/>
        <w:szCs w:val="16"/>
      </w:rPr>
      <w:t>43</w:t>
    </w:r>
    <w:r w:rsidR="00591C31" w:rsidRPr="00304259">
      <w:rPr>
        <w:rFonts w:cs="Arial"/>
        <w:sz w:val="16"/>
        <w:szCs w:val="16"/>
      </w:rPr>
      <w:fldChar w:fldCharType="end"/>
    </w:r>
  </w:p>
  <w:p w:rsidR="00305C30" w:rsidRPr="00304259" w:rsidRDefault="00305C30" w:rsidP="00304259">
    <w:pPr>
      <w:pStyle w:val="Footer"/>
      <w:rPr>
        <w:szCs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C30" w:rsidRDefault="00591C31" w:rsidP="00345FF5">
    <w:pPr>
      <w:pStyle w:val="Footer"/>
      <w:jc w:val="center"/>
    </w:pPr>
    <w:r w:rsidRPr="00591C31">
      <w:rPr>
        <w:rFonts w:cs="Times New Roman"/>
        <w:noProof/>
        <w:lang w:val="en-US"/>
      </w:rPr>
      <w:pict>
        <v:rect id="Rectangle 1" o:spid="_x0000_s6145" style="position:absolute;left:0;text-align:left;margin-left:553.7pt;margin-top:748.45pt;width:44.55pt;height:15.1pt;rotation:180;flip:x;z-index:251660288;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" filled="f" fillcolor="#c0504d" stroked="f" strokecolor="#4f81bd" strokeweight="2.25pt">
          <v:textbox inset=",0,,0">
            <w:txbxContent>
              <w:p w:rsidR="00305C30" w:rsidRPr="00BE3AA5" w:rsidRDefault="00591C31" w:rsidP="00BE3AA5">
                <w:pPr>
                  <w:pBdr>
                    <w:top w:val="single" w:sz="4" w:space="1" w:color="7F7F7F"/>
                  </w:pBdr>
                  <w:jc w:val="center"/>
                  <w:rPr>
                    <w:color w:val="C0504D"/>
                  </w:rPr>
                </w:pPr>
                <w:r w:rsidRPr="00591C31">
                  <w:fldChar w:fldCharType="begin"/>
                </w:r>
                <w:r w:rsidR="00305C30">
                  <w:instrText xml:space="preserve"> PAGE   \* MERGEFORMAT </w:instrText>
                </w:r>
                <w:r w:rsidRPr="00591C31">
                  <w:fldChar w:fldCharType="separate"/>
                </w:r>
                <w:r w:rsidR="00612E09" w:rsidRPr="00612E09">
                  <w:rPr>
                    <w:noProof/>
                    <w:color w:val="C0504D"/>
                  </w:rPr>
                  <w:t>49</w:t>
                </w:r>
                <w:r>
                  <w:rPr>
                    <w:noProof/>
                    <w:color w:val="C0504D"/>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E7F" w:rsidRDefault="00336E7F">
      <w:r>
        <w:separator/>
      </w:r>
    </w:p>
  </w:footnote>
  <w:footnote w:type="continuationSeparator" w:id="0">
    <w:p w:rsidR="00336E7F" w:rsidRDefault="00336E7F">
      <w:r>
        <w:continuationSeparator/>
      </w:r>
    </w:p>
  </w:footnote>
  <w:footnote w:id="1">
    <w:p w:rsidR="00305C30" w:rsidRPr="0059479C" w:rsidRDefault="00305C30">
      <w:pPr>
        <w:pStyle w:val="FootnoteText"/>
        <w:rPr>
          <w:rFonts w:cs="Arial"/>
          <w:sz w:val="16"/>
          <w:szCs w:val="16"/>
        </w:rPr>
      </w:pPr>
      <w:r>
        <w:rPr>
          <w:rStyle w:val="FootnoteReference"/>
        </w:rPr>
        <w:footnoteRef/>
      </w:r>
      <w:r>
        <w:t xml:space="preserve"> </w:t>
      </w:r>
      <w:r>
        <w:rPr>
          <w:rFonts w:cs="Arial"/>
          <w:sz w:val="16"/>
          <w:szCs w:val="16"/>
        </w:rPr>
        <w:t>For UNDP supported GEF funded projects as this includes GEF-specific requirements</w:t>
      </w:r>
    </w:p>
  </w:footnote>
  <w:footnote w:id="2">
    <w:p w:rsidR="00305C30" w:rsidRPr="0068701B" w:rsidRDefault="00305C30" w:rsidP="009C4FD4">
      <w:pPr>
        <w:pStyle w:val="FootnoteText"/>
        <w:rPr>
          <w:rFonts w:ascii="Times New Roman" w:hAnsi="Times New Roman"/>
          <w:i/>
          <w:sz w:val="18"/>
          <w:szCs w:val="18"/>
        </w:rPr>
      </w:pPr>
      <w:r>
        <w:rPr>
          <w:rStyle w:val="FootnoteReference"/>
        </w:rPr>
        <w:footnoteRef/>
      </w:r>
      <w:r>
        <w:t xml:space="preserve"> </w:t>
      </w:r>
      <w:r w:rsidRPr="0068701B">
        <w:rPr>
          <w:rFonts w:ascii="Times New Roman" w:hAnsi="Times New Roman"/>
          <w:i/>
          <w:sz w:val="18"/>
          <w:szCs w:val="18"/>
        </w:rPr>
        <w:t>Objective (Atlas output) monitored quarterly</w:t>
      </w:r>
      <w:r>
        <w:rPr>
          <w:rFonts w:ascii="Times New Roman" w:hAnsi="Times New Roman"/>
          <w:i/>
          <w:sz w:val="18"/>
          <w:szCs w:val="18"/>
        </w:rPr>
        <w:t xml:space="preserve"> ERBM </w:t>
      </w:r>
      <w:r w:rsidRPr="0068701B">
        <w:rPr>
          <w:rFonts w:ascii="Times New Roman" w:hAnsi="Times New Roman"/>
          <w:i/>
          <w:sz w:val="18"/>
          <w:szCs w:val="18"/>
        </w:rPr>
        <w:t xml:space="preserve"> and annually in APR/PIR</w:t>
      </w:r>
    </w:p>
  </w:footnote>
  <w:footnote w:id="3">
    <w:p w:rsidR="00305C30" w:rsidRPr="00424365" w:rsidRDefault="00305C30" w:rsidP="00CD5A6F">
      <w:pPr>
        <w:rPr>
          <w:rFonts w:ascii="Times New Roman" w:hAnsi="Times New Roman"/>
          <w:sz w:val="20"/>
          <w:szCs w:val="20"/>
        </w:rPr>
      </w:pPr>
      <w:r w:rsidRPr="00DE4DB6">
        <w:rPr>
          <w:rStyle w:val="FootnoteReference"/>
          <w:sz w:val="16"/>
          <w:szCs w:val="16"/>
        </w:rPr>
        <w:footnoteRef/>
      </w:r>
      <w:r w:rsidRPr="00DE4DB6">
        <w:rPr>
          <w:sz w:val="16"/>
          <w:szCs w:val="16"/>
        </w:rPr>
        <w:t xml:space="preserve"> </w:t>
      </w:r>
      <w:r w:rsidRPr="0068701B">
        <w:rPr>
          <w:rFonts w:ascii="Times New Roman" w:hAnsi="Times New Roman"/>
          <w:i/>
          <w:sz w:val="16"/>
          <w:szCs w:val="16"/>
        </w:rPr>
        <w:t xml:space="preserve">Summary table should include all financing </w:t>
      </w:r>
      <w:r>
        <w:rPr>
          <w:rFonts w:ascii="Times New Roman" w:hAnsi="Times New Roman"/>
          <w:i/>
          <w:sz w:val="16"/>
          <w:szCs w:val="16"/>
        </w:rPr>
        <w:t>of all kinds: GEF financing, co-f</w:t>
      </w:r>
      <w:r w:rsidRPr="0068701B">
        <w:rPr>
          <w:rFonts w:ascii="Times New Roman" w:hAnsi="Times New Roman"/>
          <w:i/>
          <w:sz w:val="16"/>
          <w:szCs w:val="16"/>
        </w:rPr>
        <w:t>inancing, cash, in-kind, etc...</w:t>
      </w:r>
      <w:r w:rsidRPr="00424365">
        <w:rPr>
          <w:rFonts w:ascii="Times New Roman" w:hAnsi="Times New Roman"/>
          <w:sz w:val="16"/>
          <w:szCs w:val="16"/>
        </w:rPr>
        <w:t xml:space="preserve">  </w:t>
      </w:r>
    </w:p>
    <w:p w:rsidR="00305C30" w:rsidRPr="00DE4DB6" w:rsidRDefault="00305C30" w:rsidP="00CD5A6F">
      <w:pPr>
        <w:pStyle w:val="FootnoteText"/>
        <w:rPr>
          <w:sz w:val="16"/>
          <w:szCs w:val="16"/>
        </w:rPr>
      </w:pPr>
    </w:p>
  </w:footnote>
  <w:footnote w:id="4">
    <w:p w:rsidR="00305C30" w:rsidRPr="00846F4F" w:rsidRDefault="00305C30" w:rsidP="004F0036">
      <w:pPr>
        <w:pStyle w:val="FootnoteText"/>
        <w:rPr>
          <w:rFonts w:cs="Arial"/>
          <w:sz w:val="16"/>
          <w:szCs w:val="16"/>
        </w:rPr>
      </w:pPr>
      <w:r w:rsidRPr="00C63B18">
        <w:rPr>
          <w:rStyle w:val="FootnoteReference"/>
        </w:rPr>
        <w:footnoteRef/>
      </w:r>
      <w:r w:rsidRPr="00C63B18">
        <w:t xml:space="preserve"> </w:t>
      </w:r>
      <w:proofErr w:type="spellStart"/>
      <w:r w:rsidRPr="00846F4F">
        <w:rPr>
          <w:rFonts w:cs="Arial"/>
          <w:sz w:val="16"/>
          <w:szCs w:val="16"/>
        </w:rPr>
        <w:t>Nares</w:t>
      </w:r>
      <w:proofErr w:type="spellEnd"/>
      <w:r w:rsidRPr="00846F4F">
        <w:rPr>
          <w:rFonts w:cs="Arial"/>
          <w:sz w:val="16"/>
          <w:szCs w:val="16"/>
        </w:rPr>
        <w:t xml:space="preserve"> </w:t>
      </w:r>
      <w:proofErr w:type="spellStart"/>
      <w:r w:rsidRPr="00846F4F">
        <w:rPr>
          <w:rFonts w:cs="Arial"/>
          <w:sz w:val="16"/>
          <w:szCs w:val="16"/>
        </w:rPr>
        <w:t>Dumrongchai</w:t>
      </w:r>
      <w:proofErr w:type="spellEnd"/>
      <w:r w:rsidRPr="00846F4F">
        <w:rPr>
          <w:rFonts w:cs="Arial"/>
          <w:sz w:val="16"/>
          <w:szCs w:val="16"/>
        </w:rPr>
        <w:t>, 2011, Policy analysis and forecasting on adaptation to climate change in Thailand’s Climate Change First Assessment Report: Vulnerability and Adaptation, Working group II, Office of Thailand Research Fund.</w:t>
      </w:r>
    </w:p>
  </w:footnote>
  <w:footnote w:id="5">
    <w:p w:rsidR="00305C30" w:rsidRPr="00846F4F" w:rsidRDefault="00305C30" w:rsidP="004F0036">
      <w:pPr>
        <w:pStyle w:val="FootnoteText"/>
        <w:rPr>
          <w:rFonts w:cs="Arial"/>
          <w:sz w:val="16"/>
          <w:szCs w:val="16"/>
        </w:rPr>
      </w:pPr>
      <w:r w:rsidRPr="00846F4F">
        <w:rPr>
          <w:rStyle w:val="FootnoteReference"/>
          <w:rFonts w:cs="Arial"/>
          <w:sz w:val="16"/>
          <w:szCs w:val="16"/>
        </w:rPr>
        <w:footnoteRef/>
      </w:r>
      <w:r w:rsidRPr="00846F4F">
        <w:rPr>
          <w:rFonts w:cs="Arial"/>
          <w:sz w:val="16"/>
          <w:szCs w:val="16"/>
        </w:rPr>
        <w:t xml:space="preserve"> Office of Thailand Research Fund, 2011, Technical Summary: Thailand’s Climate Change First Assessment Report: Scientific of Climate Change, Working Group I, Office of Thailand Research Fund.</w:t>
      </w:r>
    </w:p>
  </w:footnote>
  <w:footnote w:id="6">
    <w:p w:rsidR="00305C30" w:rsidRPr="00846F4F" w:rsidRDefault="00305C30" w:rsidP="004F0036">
      <w:pPr>
        <w:pStyle w:val="FootnoteText"/>
        <w:rPr>
          <w:rFonts w:cs="Arial"/>
          <w:sz w:val="16"/>
          <w:szCs w:val="16"/>
        </w:rPr>
      </w:pPr>
      <w:r w:rsidRPr="00846F4F">
        <w:rPr>
          <w:rStyle w:val="FootnoteReference"/>
          <w:rFonts w:cs="Arial"/>
          <w:sz w:val="16"/>
          <w:szCs w:val="16"/>
        </w:rPr>
        <w:footnoteRef/>
      </w:r>
      <w:r w:rsidRPr="00846F4F">
        <w:rPr>
          <w:rFonts w:cs="Arial"/>
          <w:sz w:val="16"/>
          <w:szCs w:val="16"/>
        </w:rPr>
        <w:t xml:space="preserve"> Office of Thailand Research Fund, 2011, Technical Summary: Thailand’s Climate Change First Assessment Report: Scientific of Climate Change, Working Group I, Office of Thailand Research Fund.</w:t>
      </w:r>
    </w:p>
  </w:footnote>
  <w:footnote w:id="7">
    <w:p w:rsidR="00305C30" w:rsidRPr="00B550CE" w:rsidRDefault="00305C30" w:rsidP="004F0036">
      <w:pPr>
        <w:pStyle w:val="FootnoteText"/>
        <w:rPr>
          <w:rFonts w:cs="Arial"/>
          <w:sz w:val="16"/>
          <w:szCs w:val="16"/>
        </w:rPr>
      </w:pPr>
      <w:r>
        <w:rPr>
          <w:rStyle w:val="FootnoteReference"/>
          <w:rFonts w:cs="Angsana New"/>
        </w:rPr>
        <w:footnoteRef/>
      </w:r>
      <w:r>
        <w:t xml:space="preserve"> </w:t>
      </w:r>
      <w:r w:rsidRPr="00B550CE">
        <w:rPr>
          <w:rFonts w:cs="Arial"/>
          <w:sz w:val="16"/>
          <w:szCs w:val="16"/>
        </w:rPr>
        <w:t>Office of Thailand Research Fund, 2011 Technical Summary: The Thailand’s Climate Change First Assessment Report, The scientific knowledge of Climate Change (Working Group 1) (</w:t>
      </w:r>
      <w:proofErr w:type="spellStart"/>
      <w:r w:rsidRPr="00B550CE">
        <w:rPr>
          <w:rFonts w:cs="Arial"/>
          <w:sz w:val="16"/>
          <w:szCs w:val="16"/>
        </w:rPr>
        <w:t>Asamon</w:t>
      </w:r>
      <w:proofErr w:type="spellEnd"/>
      <w:r w:rsidRPr="00B550CE">
        <w:rPr>
          <w:rFonts w:cs="Arial"/>
          <w:sz w:val="16"/>
          <w:szCs w:val="16"/>
        </w:rPr>
        <w:t xml:space="preserve"> </w:t>
      </w:r>
      <w:proofErr w:type="spellStart"/>
      <w:r w:rsidRPr="00B550CE">
        <w:rPr>
          <w:rFonts w:cs="Arial"/>
          <w:sz w:val="16"/>
          <w:szCs w:val="16"/>
        </w:rPr>
        <w:t>Limskul</w:t>
      </w:r>
      <w:proofErr w:type="spellEnd"/>
      <w:r w:rsidRPr="00B550CE">
        <w:rPr>
          <w:rFonts w:cs="Arial"/>
          <w:sz w:val="16"/>
          <w:szCs w:val="16"/>
        </w:rPr>
        <w:t xml:space="preserve">, </w:t>
      </w:r>
      <w:proofErr w:type="spellStart"/>
      <w:r w:rsidRPr="00B550CE">
        <w:rPr>
          <w:rFonts w:cs="Arial"/>
          <w:sz w:val="16"/>
          <w:szCs w:val="16"/>
        </w:rPr>
        <w:t>Amnach</w:t>
      </w:r>
      <w:proofErr w:type="spellEnd"/>
      <w:r w:rsidRPr="00B550CE">
        <w:rPr>
          <w:rFonts w:cs="Arial"/>
          <w:sz w:val="16"/>
          <w:szCs w:val="16"/>
        </w:rPr>
        <w:t xml:space="preserve"> </w:t>
      </w:r>
      <w:proofErr w:type="spellStart"/>
      <w:r w:rsidRPr="00B550CE">
        <w:rPr>
          <w:rFonts w:cs="Arial"/>
          <w:sz w:val="16"/>
          <w:szCs w:val="16"/>
        </w:rPr>
        <w:t>Phuthaisong</w:t>
      </w:r>
      <w:proofErr w:type="spellEnd"/>
      <w:r w:rsidRPr="00B550CE">
        <w:rPr>
          <w:rFonts w:cs="Arial"/>
          <w:sz w:val="16"/>
          <w:szCs w:val="16"/>
        </w:rPr>
        <w:t xml:space="preserve"> and </w:t>
      </w:r>
      <w:proofErr w:type="spellStart"/>
      <w:r w:rsidRPr="00B550CE">
        <w:rPr>
          <w:rFonts w:cs="Arial"/>
          <w:sz w:val="16"/>
          <w:szCs w:val="16"/>
        </w:rPr>
        <w:t>Kansri</w:t>
      </w:r>
      <w:proofErr w:type="spellEnd"/>
      <w:r w:rsidRPr="00B550CE">
        <w:rPr>
          <w:rFonts w:cs="Arial"/>
          <w:sz w:val="16"/>
          <w:szCs w:val="16"/>
        </w:rPr>
        <w:t xml:space="preserve"> </w:t>
      </w:r>
      <w:proofErr w:type="spellStart"/>
      <w:r w:rsidRPr="00B550CE">
        <w:rPr>
          <w:rFonts w:cs="Arial"/>
          <w:sz w:val="16"/>
          <w:szCs w:val="16"/>
        </w:rPr>
        <w:t>Boonprokob</w:t>
      </w:r>
      <w:proofErr w:type="spellEnd"/>
      <w:r w:rsidRPr="00B550CE">
        <w:rPr>
          <w:rFonts w:cs="Arial"/>
          <w:sz w:val="16"/>
          <w:szCs w:val="16"/>
        </w:rPr>
        <w:t xml:space="preserve"> (editor)</w:t>
      </w:r>
    </w:p>
  </w:footnote>
  <w:footnote w:id="8">
    <w:p w:rsidR="00305C30" w:rsidRPr="00B550CE" w:rsidRDefault="00305C30" w:rsidP="004F0036">
      <w:pPr>
        <w:rPr>
          <w:rFonts w:cs="TH SarabunPSK"/>
          <w:color w:val="000000"/>
          <w:sz w:val="16"/>
          <w:szCs w:val="16"/>
        </w:rPr>
      </w:pPr>
      <w:r>
        <w:rPr>
          <w:rStyle w:val="FootnoteReference"/>
          <w:rFonts w:cs="Angsana New"/>
        </w:rPr>
        <w:footnoteRef/>
      </w:r>
      <w:r>
        <w:t xml:space="preserve"> </w:t>
      </w:r>
      <w:r w:rsidRPr="00111A8F">
        <w:rPr>
          <w:sz w:val="20"/>
          <w:szCs w:val="20"/>
        </w:rPr>
        <w:t xml:space="preserve">- </w:t>
      </w:r>
      <w:r w:rsidRPr="00B550CE">
        <w:rPr>
          <w:sz w:val="16"/>
          <w:szCs w:val="16"/>
        </w:rPr>
        <w:t xml:space="preserve">Among them are: </w:t>
      </w:r>
      <w:r w:rsidRPr="00B550CE">
        <w:rPr>
          <w:rFonts w:cs="TH SarabunPSK"/>
          <w:bCs/>
          <w:sz w:val="16"/>
          <w:szCs w:val="16"/>
        </w:rPr>
        <w:t>Strengthening the Capacity of Vulnerable Coastal Communities to address the Risk of Climate Change and Extreme Weather Events, supported by GEF</w:t>
      </w:r>
    </w:p>
    <w:p w:rsidR="00305C30" w:rsidRPr="00B550CE" w:rsidRDefault="00305C30" w:rsidP="004F0036">
      <w:pPr>
        <w:rPr>
          <w:rFonts w:cs="TH SarabunPSK"/>
          <w:color w:val="000000"/>
          <w:sz w:val="16"/>
          <w:szCs w:val="16"/>
        </w:rPr>
      </w:pPr>
      <w:r w:rsidRPr="00B550CE">
        <w:rPr>
          <w:rFonts w:cs="TH SarabunPSK"/>
          <w:color w:val="000000"/>
          <w:sz w:val="16"/>
          <w:szCs w:val="16"/>
        </w:rPr>
        <w:t>- Thailand’s First Assessment Report on Climate Change 2011, working Group 2, Impact, Vulnerability and Adaptation, supported by TRF</w:t>
      </w:r>
    </w:p>
    <w:p w:rsidR="00305C30" w:rsidRPr="00B550CE" w:rsidRDefault="00305C30" w:rsidP="004F0036">
      <w:pPr>
        <w:rPr>
          <w:rFonts w:cs="TH SarabunPSK"/>
          <w:color w:val="000000"/>
          <w:sz w:val="16"/>
          <w:szCs w:val="16"/>
        </w:rPr>
      </w:pPr>
      <w:r w:rsidRPr="00B550CE">
        <w:rPr>
          <w:rFonts w:cs="TH SarabunPSK"/>
          <w:color w:val="000000"/>
          <w:sz w:val="16"/>
          <w:szCs w:val="16"/>
        </w:rPr>
        <w:t>- Climate variability and extreme events and agricultural competitiveness in the Eastern region of Thailand, supported by Kasetsart University</w:t>
      </w:r>
    </w:p>
    <w:p w:rsidR="00305C30" w:rsidRPr="00B550CE" w:rsidRDefault="00305C30" w:rsidP="004F0036">
      <w:pPr>
        <w:rPr>
          <w:rFonts w:cs="TH SarabunPSK"/>
          <w:color w:val="000000"/>
          <w:sz w:val="16"/>
          <w:szCs w:val="16"/>
        </w:rPr>
      </w:pPr>
      <w:r w:rsidRPr="00B550CE">
        <w:rPr>
          <w:rFonts w:cs="TH SarabunPSK"/>
          <w:color w:val="000000"/>
          <w:sz w:val="16"/>
          <w:szCs w:val="16"/>
        </w:rPr>
        <w:t>- Building Coastal Resilience to Reduce Climate Change Impact in Thailand and Indonesia (BCR-CC) supported by CARE</w:t>
      </w:r>
    </w:p>
    <w:p w:rsidR="00305C30" w:rsidRPr="00B550CE" w:rsidRDefault="00305C30" w:rsidP="004F0036">
      <w:pPr>
        <w:rPr>
          <w:rFonts w:cs="TH SarabunPSK"/>
          <w:color w:val="000000"/>
          <w:sz w:val="16"/>
          <w:szCs w:val="16"/>
        </w:rPr>
      </w:pPr>
      <w:r w:rsidRPr="00B550CE">
        <w:rPr>
          <w:rFonts w:cs="TH SarabunPSK"/>
          <w:color w:val="000000"/>
          <w:sz w:val="16"/>
          <w:szCs w:val="16"/>
        </w:rPr>
        <w:t>- Building Coastal Resilience to Climate Change Impacts: Coastal Southeast Asia, supported by IUCN</w:t>
      </w:r>
    </w:p>
    <w:p w:rsidR="00305C30" w:rsidRPr="00B550CE" w:rsidRDefault="00305C30" w:rsidP="004F0036">
      <w:pPr>
        <w:rPr>
          <w:rFonts w:cs="TH SarabunPSK"/>
          <w:color w:val="000000"/>
          <w:sz w:val="16"/>
          <w:szCs w:val="16"/>
        </w:rPr>
      </w:pPr>
      <w:r w:rsidRPr="00B550CE">
        <w:rPr>
          <w:rFonts w:cs="TH SarabunPSK"/>
          <w:color w:val="000000"/>
          <w:sz w:val="16"/>
          <w:szCs w:val="16"/>
        </w:rPr>
        <w:t>- 10 community adaptation projects supported by Thai Health Promotion Foundation (including agriculture, flood, drought, early warning system, water resources, food security)</w:t>
      </w:r>
    </w:p>
    <w:p w:rsidR="00305C30" w:rsidRPr="00B550CE" w:rsidRDefault="00305C30" w:rsidP="004F0036">
      <w:pPr>
        <w:ind w:left="360"/>
        <w:rPr>
          <w:sz w:val="16"/>
          <w:szCs w:val="16"/>
        </w:rPr>
      </w:pPr>
      <w:r w:rsidRPr="00B550CE">
        <w:rPr>
          <w:sz w:val="16"/>
          <w:szCs w:val="16"/>
        </w:rPr>
        <w:t>- Analysis of Risks, Vulnerability and Adaptation of a Community in Demonstration Area for Planning to Adapt to Climate Change in Young Watershed Area, part of the Local Demonstration Project under Climate Change and Adaptation Initiative in Thailand (CCAI)-</w:t>
      </w:r>
    </w:p>
    <w:p w:rsidR="00305C30" w:rsidRPr="00B550CE" w:rsidRDefault="00305C30" w:rsidP="004F0036">
      <w:pPr>
        <w:ind w:left="360"/>
        <w:rPr>
          <w:sz w:val="16"/>
          <w:szCs w:val="16"/>
        </w:rPr>
      </w:pPr>
      <w:r w:rsidRPr="00B550CE">
        <w:rPr>
          <w:sz w:val="16"/>
          <w:szCs w:val="16"/>
        </w:rPr>
        <w:t xml:space="preserve">-  Climate Change Forecast System Development for Local Agriculture, (Climate Change Knowledge </w:t>
      </w:r>
      <w:proofErr w:type="spellStart"/>
      <w:r w:rsidRPr="00B550CE">
        <w:rPr>
          <w:sz w:val="16"/>
          <w:szCs w:val="16"/>
        </w:rPr>
        <w:t>Center</w:t>
      </w:r>
      <w:proofErr w:type="spellEnd"/>
      <w:r w:rsidRPr="00B550CE">
        <w:rPr>
          <w:sz w:val="16"/>
          <w:szCs w:val="16"/>
        </w:rPr>
        <w:t>)</w:t>
      </w:r>
    </w:p>
  </w:footnote>
  <w:footnote w:id="9">
    <w:p w:rsidR="00305C30" w:rsidRPr="005A41D0" w:rsidRDefault="00305C30" w:rsidP="005A41D0">
      <w:pPr>
        <w:pStyle w:val="FootnoteText"/>
        <w:rPr>
          <w:rFonts w:ascii="Calibri" w:hAnsi="Calibri" w:cs="Arial"/>
          <w:sz w:val="18"/>
          <w:szCs w:val="18"/>
        </w:rPr>
      </w:pPr>
      <w:r w:rsidRPr="005A41D0">
        <w:rPr>
          <w:rStyle w:val="FootnoteReference"/>
          <w:rFonts w:ascii="Calibri" w:hAnsi="Calibri" w:cs="Arial"/>
          <w:szCs w:val="18"/>
        </w:rPr>
        <w:footnoteRef/>
      </w:r>
      <w:r w:rsidRPr="005A41D0">
        <w:rPr>
          <w:rFonts w:ascii="Calibri" w:hAnsi="Calibri" w:cs="Arial"/>
          <w:sz w:val="18"/>
          <w:szCs w:val="18"/>
        </w:rPr>
        <w:t xml:space="preserve"> See  further details in Appendix B</w:t>
      </w:r>
    </w:p>
  </w:footnote>
  <w:footnote w:id="10">
    <w:p w:rsidR="00305C30" w:rsidRPr="005A41D0" w:rsidRDefault="00305C30" w:rsidP="005A41D0">
      <w:pPr>
        <w:pStyle w:val="FootnoteText"/>
        <w:rPr>
          <w:rFonts w:ascii="Calibri" w:hAnsi="Calibri" w:cs="Arial"/>
          <w:sz w:val="18"/>
          <w:szCs w:val="18"/>
        </w:rPr>
      </w:pPr>
      <w:r w:rsidRPr="005A41D0">
        <w:rPr>
          <w:rStyle w:val="FootnoteReference"/>
          <w:rFonts w:ascii="Calibri" w:hAnsi="Calibri" w:cs="Arial"/>
          <w:szCs w:val="18"/>
        </w:rPr>
        <w:footnoteRef/>
      </w:r>
      <w:r w:rsidRPr="005A41D0">
        <w:rPr>
          <w:rFonts w:ascii="Calibri" w:hAnsi="Calibri" w:cs="Arial"/>
          <w:sz w:val="18"/>
          <w:szCs w:val="18"/>
        </w:rPr>
        <w:t xml:space="preserve"> See further details in Appendix B </w:t>
      </w:r>
    </w:p>
  </w:footnote>
  <w:footnote w:id="11">
    <w:p w:rsidR="00305C30" w:rsidRPr="005A41D0" w:rsidRDefault="00305C30" w:rsidP="005A41D0">
      <w:pPr>
        <w:pStyle w:val="FootnoteText"/>
        <w:rPr>
          <w:rFonts w:ascii="Calibri" w:hAnsi="Calibri" w:cs="Arial"/>
          <w:sz w:val="18"/>
          <w:szCs w:val="18"/>
        </w:rPr>
      </w:pPr>
      <w:r w:rsidRPr="005A41D0">
        <w:rPr>
          <w:rStyle w:val="FootnoteReference"/>
          <w:rFonts w:ascii="Calibri" w:hAnsi="Calibri" w:cs="Arial"/>
          <w:szCs w:val="18"/>
        </w:rPr>
        <w:footnoteRef/>
      </w:r>
      <w:r w:rsidRPr="005A41D0">
        <w:rPr>
          <w:rFonts w:ascii="Calibri" w:hAnsi="Calibri" w:cs="Arial"/>
          <w:sz w:val="18"/>
          <w:szCs w:val="18"/>
        </w:rPr>
        <w:t xml:space="preserve"> See further details in Appendix B </w:t>
      </w:r>
    </w:p>
  </w:footnote>
  <w:footnote w:id="12">
    <w:p w:rsidR="00305C30" w:rsidRPr="005A41D0" w:rsidRDefault="00305C30" w:rsidP="005A41D0">
      <w:pPr>
        <w:pStyle w:val="FootnoteText"/>
        <w:rPr>
          <w:rFonts w:ascii="Calibri" w:hAnsi="Calibri" w:cs="Arial"/>
          <w:sz w:val="18"/>
          <w:szCs w:val="18"/>
        </w:rPr>
      </w:pPr>
      <w:r w:rsidRPr="005A41D0">
        <w:rPr>
          <w:rStyle w:val="FootnoteReference"/>
          <w:rFonts w:ascii="Calibri" w:hAnsi="Calibri" w:cs="Arial"/>
          <w:szCs w:val="18"/>
        </w:rPr>
        <w:footnoteRef/>
      </w:r>
      <w:r w:rsidRPr="005A41D0">
        <w:rPr>
          <w:rFonts w:ascii="Calibri" w:hAnsi="Calibri" w:cs="Arial"/>
          <w:sz w:val="18"/>
          <w:szCs w:val="18"/>
        </w:rPr>
        <w:t xml:space="preserve"> See further details in Appendix B</w:t>
      </w:r>
    </w:p>
  </w:footnote>
  <w:footnote w:id="13">
    <w:p w:rsidR="00F04E09" w:rsidRDefault="00F04E09" w:rsidP="00F04E09">
      <w:pPr>
        <w:pStyle w:val="FootnoteText"/>
      </w:pPr>
      <w:r w:rsidRPr="00A76A81">
        <w:rPr>
          <w:rStyle w:val="FootnoteReference"/>
          <w:sz w:val="16"/>
          <w:szCs w:val="16"/>
        </w:rPr>
        <w:footnoteRef/>
      </w:r>
      <w:r w:rsidRPr="00A76A81">
        <w:rPr>
          <w:sz w:val="16"/>
          <w:szCs w:val="16"/>
        </w:rPr>
        <w:t xml:space="preserve"> </w:t>
      </w:r>
      <w:r w:rsidRPr="00A76A81">
        <w:rPr>
          <w:i/>
          <w:iCs/>
        </w:rPr>
        <w:t>Pending the finalization of the Standard Basic Assistance Agreement (SBAA) between UNDP and the Implementing Partner, the Agreement between the United Nations Special Fund will govern the technical assistance provided by UNDP Thailand under UNPAF (United Nations Partnership Framework), 2012-2016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C30" w:rsidRPr="00424365" w:rsidRDefault="00305C30" w:rsidP="00424365">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4E76"/>
    <w:multiLevelType w:val="hybridMultilevel"/>
    <w:tmpl w:val="EEBE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23CCF"/>
    <w:multiLevelType w:val="hybridMultilevel"/>
    <w:tmpl w:val="6F1ADC2E"/>
    <w:lvl w:ilvl="0" w:tplc="3D7E58E4">
      <w:start w:val="1"/>
      <w:numFmt w:val="lowerLetter"/>
      <w:lvlText w:val="%1)"/>
      <w:lvlJc w:val="left"/>
      <w:pPr>
        <w:tabs>
          <w:tab w:val="num" w:pos="288"/>
        </w:tabs>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50E2118"/>
    <w:multiLevelType w:val="hybridMultilevel"/>
    <w:tmpl w:val="CE9246C4"/>
    <w:lvl w:ilvl="0" w:tplc="A0383698">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6311E5"/>
    <w:multiLevelType w:val="hybridMultilevel"/>
    <w:tmpl w:val="40C07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3D3E31"/>
    <w:multiLevelType w:val="hybridMultilevel"/>
    <w:tmpl w:val="6ED42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467712"/>
    <w:multiLevelType w:val="hybridMultilevel"/>
    <w:tmpl w:val="F5C4F3C8"/>
    <w:lvl w:ilvl="0" w:tplc="18D88102">
      <w:start w:val="1"/>
      <w:numFmt w:val="lowerLetter"/>
      <w:lvlText w:val="%1)"/>
      <w:lvlJc w:val="left"/>
      <w:pPr>
        <w:tabs>
          <w:tab w:val="num" w:pos="360"/>
        </w:tabs>
      </w:pPr>
      <w:rPr>
        <w:rFonts w:cs="Times New Roman" w:hint="default"/>
      </w:rPr>
    </w:lvl>
    <w:lvl w:ilvl="1" w:tplc="F61AD4FC">
      <w:start w:val="5"/>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DFA3D05"/>
    <w:multiLevelType w:val="hybridMultilevel"/>
    <w:tmpl w:val="525C225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0">
    <w:nsid w:val="201C0978"/>
    <w:multiLevelType w:val="hybridMultilevel"/>
    <w:tmpl w:val="9F18D88C"/>
    <w:lvl w:ilvl="0" w:tplc="865C197A">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3AB0C5F"/>
    <w:multiLevelType w:val="hybridMultilevel"/>
    <w:tmpl w:val="7C4616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41E4CD6"/>
    <w:multiLevelType w:val="hybridMultilevel"/>
    <w:tmpl w:val="DB76D47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427C2138">
      <w:start w:val="1"/>
      <w:numFmt w:val="upperRoman"/>
      <w:lvlText w:val="%3."/>
      <w:lvlJc w:val="left"/>
      <w:pPr>
        <w:tabs>
          <w:tab w:val="num" w:pos="2700"/>
        </w:tabs>
        <w:ind w:left="2700" w:hanging="72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2269FC"/>
    <w:multiLevelType w:val="hybridMultilevel"/>
    <w:tmpl w:val="365E3AC6"/>
    <w:lvl w:ilvl="0" w:tplc="AA0E7508">
      <w:start w:val="1"/>
      <w:numFmt w:val="lowerLetter"/>
      <w:lvlText w:val="%1)"/>
      <w:lvlJc w:val="left"/>
      <w:pPr>
        <w:tabs>
          <w:tab w:val="num" w:pos="360"/>
        </w:tabs>
      </w:pPr>
      <w:rPr>
        <w:rFonts w:cs="Times New Roman" w:hint="default"/>
      </w:rPr>
    </w:lvl>
    <w:lvl w:ilvl="1" w:tplc="1ABE36DC">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9055405"/>
    <w:multiLevelType w:val="hybridMultilevel"/>
    <w:tmpl w:val="E4788D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9641B3A"/>
    <w:multiLevelType w:val="hybridMultilevel"/>
    <w:tmpl w:val="7F9878C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7">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563B67"/>
    <w:multiLevelType w:val="hybridMultilevel"/>
    <w:tmpl w:val="17383DB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9">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18C48BE"/>
    <w:multiLevelType w:val="hybridMultilevel"/>
    <w:tmpl w:val="BE92821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1">
    <w:nsid w:val="42242739"/>
    <w:multiLevelType w:val="hybridMultilevel"/>
    <w:tmpl w:val="94168CE4"/>
    <w:lvl w:ilvl="0" w:tplc="CCA6B934">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3">
    <w:nsid w:val="442178A9"/>
    <w:multiLevelType w:val="hybridMultilevel"/>
    <w:tmpl w:val="AB5A2706"/>
    <w:lvl w:ilvl="0" w:tplc="AA0E7508">
      <w:start w:val="1"/>
      <w:numFmt w:val="lowerLetter"/>
      <w:lvlText w:val="%1)"/>
      <w:lvlJc w:val="left"/>
      <w:pPr>
        <w:tabs>
          <w:tab w:val="num" w:pos="720"/>
        </w:tabs>
        <w:ind w:left="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6F019E5"/>
    <w:multiLevelType w:val="hybridMultilevel"/>
    <w:tmpl w:val="31A63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DAC061C"/>
    <w:multiLevelType w:val="hybridMultilevel"/>
    <w:tmpl w:val="85F6AD96"/>
    <w:lvl w:ilvl="0" w:tplc="D520D4BA">
      <w:start w:val="3"/>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F5B2794"/>
    <w:multiLevelType w:val="hybridMultilevel"/>
    <w:tmpl w:val="8AEADC0C"/>
    <w:lvl w:ilvl="0" w:tplc="FD7403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FE004E0"/>
    <w:multiLevelType w:val="hybridMultilevel"/>
    <w:tmpl w:val="449A1D9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9">
    <w:nsid w:val="50756300"/>
    <w:multiLevelType w:val="hybridMultilevel"/>
    <w:tmpl w:val="99C46F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2">
    <w:nsid w:val="5AA53565"/>
    <w:multiLevelType w:val="hybridMultilevel"/>
    <w:tmpl w:val="42A073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nsid w:val="600A1A4F"/>
    <w:multiLevelType w:val="hybridMultilevel"/>
    <w:tmpl w:val="716EF712"/>
    <w:lvl w:ilvl="0" w:tplc="30069BE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3520201"/>
    <w:multiLevelType w:val="hybridMultilevel"/>
    <w:tmpl w:val="2626CEC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9A707B2"/>
    <w:multiLevelType w:val="hybridMultilevel"/>
    <w:tmpl w:val="EFBA760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6D9E072C"/>
    <w:multiLevelType w:val="hybridMultilevel"/>
    <w:tmpl w:val="BB36A6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8B4530D"/>
    <w:multiLevelType w:val="hybridMultilevel"/>
    <w:tmpl w:val="2E66587C"/>
    <w:lvl w:ilvl="0" w:tplc="F45AB728">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7CDD000B"/>
    <w:multiLevelType w:val="hybridMultilevel"/>
    <w:tmpl w:val="A0D47FD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3">
    <w:nsid w:val="7F813C8E"/>
    <w:multiLevelType w:val="hybridMultilevel"/>
    <w:tmpl w:val="26FACCA6"/>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3"/>
  </w:num>
  <w:num w:numId="2">
    <w:abstractNumId w:val="8"/>
  </w:num>
  <w:num w:numId="3">
    <w:abstractNumId w:val="4"/>
  </w:num>
  <w:num w:numId="4">
    <w:abstractNumId w:val="37"/>
  </w:num>
  <w:num w:numId="5">
    <w:abstractNumId w:val="17"/>
  </w:num>
  <w:num w:numId="6">
    <w:abstractNumId w:val="35"/>
  </w:num>
  <w:num w:numId="7">
    <w:abstractNumId w:val="25"/>
  </w:num>
  <w:num w:numId="8">
    <w:abstractNumId w:val="19"/>
  </w:num>
  <w:num w:numId="9">
    <w:abstractNumId w:val="31"/>
  </w:num>
  <w:num w:numId="10">
    <w:abstractNumId w:val="22"/>
  </w:num>
  <w:num w:numId="11">
    <w:abstractNumId w:val="30"/>
  </w:num>
  <w:num w:numId="12">
    <w:abstractNumId w:val="40"/>
  </w:num>
  <w:num w:numId="13">
    <w:abstractNumId w:val="13"/>
  </w:num>
  <w:num w:numId="14">
    <w:abstractNumId w:val="2"/>
  </w:num>
  <w:num w:numId="15">
    <w:abstractNumId w:val="34"/>
  </w:num>
  <w:num w:numId="16">
    <w:abstractNumId w:val="12"/>
  </w:num>
  <w:num w:numId="17">
    <w:abstractNumId w:val="0"/>
  </w:num>
  <w:num w:numId="18">
    <w:abstractNumId w:val="1"/>
  </w:num>
  <w:num w:numId="19">
    <w:abstractNumId w:val="14"/>
  </w:num>
  <w:num w:numId="20">
    <w:abstractNumId w:val="7"/>
  </w:num>
  <w:num w:numId="21">
    <w:abstractNumId w:val="23"/>
  </w:num>
  <w:num w:numId="22">
    <w:abstractNumId w:val="41"/>
  </w:num>
  <w:num w:numId="23">
    <w:abstractNumId w:val="21"/>
  </w:num>
  <w:num w:numId="24">
    <w:abstractNumId w:val="3"/>
  </w:num>
  <w:num w:numId="25">
    <w:abstractNumId w:val="10"/>
  </w:num>
  <w:num w:numId="26">
    <w:abstractNumId w:val="43"/>
  </w:num>
  <w:num w:numId="27">
    <w:abstractNumId w:val="15"/>
  </w:num>
  <w:num w:numId="28">
    <w:abstractNumId w:val="28"/>
  </w:num>
  <w:num w:numId="29">
    <w:abstractNumId w:val="32"/>
  </w:num>
  <w:num w:numId="30">
    <w:abstractNumId w:val="16"/>
  </w:num>
  <w:num w:numId="31">
    <w:abstractNumId w:val="20"/>
  </w:num>
  <w:num w:numId="32">
    <w:abstractNumId w:val="42"/>
  </w:num>
  <w:num w:numId="33">
    <w:abstractNumId w:val="36"/>
  </w:num>
  <w:num w:numId="34">
    <w:abstractNumId w:val="39"/>
  </w:num>
  <w:num w:numId="35">
    <w:abstractNumId w:val="11"/>
  </w:num>
  <w:num w:numId="36">
    <w:abstractNumId w:val="38"/>
  </w:num>
  <w:num w:numId="37">
    <w:abstractNumId w:val="26"/>
  </w:num>
  <w:num w:numId="38">
    <w:abstractNumId w:val="29"/>
  </w:num>
  <w:num w:numId="39">
    <w:abstractNumId w:val="18"/>
  </w:num>
  <w:num w:numId="40">
    <w:abstractNumId w:val="9"/>
  </w:num>
  <w:num w:numId="41">
    <w:abstractNumId w:val="5"/>
  </w:num>
  <w:num w:numId="42">
    <w:abstractNumId w:val="24"/>
  </w:num>
  <w:num w:numId="43">
    <w:abstractNumId w:val="6"/>
  </w:num>
  <w:num w:numId="44">
    <w:abstractNumId w:val="2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4"/>
  <w:defaultTabStop w:val="720"/>
  <w:drawingGridHorizontalSpacing w:val="110"/>
  <w:displayHorizontalDrawingGridEvery w:val="2"/>
  <w:noPunctuationKerning/>
  <w:characterSpacingControl w:val="doNotCompress"/>
  <w:hdrShapeDefaults>
    <o:shapedefaults v:ext="edit" spidmax="7170" fillcolor="white">
      <v:fill color="white"/>
    </o:shapedefaults>
    <o:shapelayout v:ext="edit">
      <o:idmap v:ext="edit" data="6"/>
    </o:shapelayout>
  </w:hdrShapeDefaults>
  <w:footnotePr>
    <w:footnote w:id="-1"/>
    <w:footnote w:id="0"/>
  </w:footnotePr>
  <w:endnotePr>
    <w:endnote w:id="-1"/>
    <w:endnote w:id="0"/>
  </w:endnotePr>
  <w:compat>
    <w:applyBreakingRules/>
  </w:compat>
  <w:rsids>
    <w:rsidRoot w:val="00991FF7"/>
    <w:rsid w:val="00000CA8"/>
    <w:rsid w:val="00001D86"/>
    <w:rsid w:val="0000278F"/>
    <w:rsid w:val="00002A5F"/>
    <w:rsid w:val="00002CE3"/>
    <w:rsid w:val="00003C72"/>
    <w:rsid w:val="00004157"/>
    <w:rsid w:val="00005125"/>
    <w:rsid w:val="00005456"/>
    <w:rsid w:val="000057AA"/>
    <w:rsid w:val="00005845"/>
    <w:rsid w:val="0000683B"/>
    <w:rsid w:val="000075A3"/>
    <w:rsid w:val="000101B0"/>
    <w:rsid w:val="00010792"/>
    <w:rsid w:val="0001093E"/>
    <w:rsid w:val="0001134C"/>
    <w:rsid w:val="000122EA"/>
    <w:rsid w:val="000125B2"/>
    <w:rsid w:val="00012F16"/>
    <w:rsid w:val="000131D9"/>
    <w:rsid w:val="00013ADE"/>
    <w:rsid w:val="00014FD2"/>
    <w:rsid w:val="00015653"/>
    <w:rsid w:val="00015860"/>
    <w:rsid w:val="00015B6A"/>
    <w:rsid w:val="000177F6"/>
    <w:rsid w:val="00017D90"/>
    <w:rsid w:val="000205AF"/>
    <w:rsid w:val="00020AA0"/>
    <w:rsid w:val="00021004"/>
    <w:rsid w:val="000217F5"/>
    <w:rsid w:val="00022401"/>
    <w:rsid w:val="0002252F"/>
    <w:rsid w:val="00022DE9"/>
    <w:rsid w:val="00023435"/>
    <w:rsid w:val="000234A8"/>
    <w:rsid w:val="0002355E"/>
    <w:rsid w:val="00023A76"/>
    <w:rsid w:val="00023C29"/>
    <w:rsid w:val="00024495"/>
    <w:rsid w:val="0002489D"/>
    <w:rsid w:val="00024DE3"/>
    <w:rsid w:val="00025C9A"/>
    <w:rsid w:val="00025E57"/>
    <w:rsid w:val="000260FF"/>
    <w:rsid w:val="00026455"/>
    <w:rsid w:val="000266D2"/>
    <w:rsid w:val="00030007"/>
    <w:rsid w:val="00031E16"/>
    <w:rsid w:val="00031E84"/>
    <w:rsid w:val="0003214C"/>
    <w:rsid w:val="00032241"/>
    <w:rsid w:val="00032E37"/>
    <w:rsid w:val="00033F65"/>
    <w:rsid w:val="000341EA"/>
    <w:rsid w:val="00034508"/>
    <w:rsid w:val="000348DE"/>
    <w:rsid w:val="00035367"/>
    <w:rsid w:val="0003544E"/>
    <w:rsid w:val="00035830"/>
    <w:rsid w:val="00036A5C"/>
    <w:rsid w:val="00036F60"/>
    <w:rsid w:val="000377AB"/>
    <w:rsid w:val="0003782E"/>
    <w:rsid w:val="00037A3E"/>
    <w:rsid w:val="00037E21"/>
    <w:rsid w:val="00040511"/>
    <w:rsid w:val="00041E0C"/>
    <w:rsid w:val="00043249"/>
    <w:rsid w:val="000445AD"/>
    <w:rsid w:val="00044654"/>
    <w:rsid w:val="00044655"/>
    <w:rsid w:val="00044B8D"/>
    <w:rsid w:val="00044FDD"/>
    <w:rsid w:val="000459A0"/>
    <w:rsid w:val="000464F1"/>
    <w:rsid w:val="00046804"/>
    <w:rsid w:val="00046CF8"/>
    <w:rsid w:val="000477B7"/>
    <w:rsid w:val="00050021"/>
    <w:rsid w:val="000509F3"/>
    <w:rsid w:val="0005135E"/>
    <w:rsid w:val="0005159D"/>
    <w:rsid w:val="00053494"/>
    <w:rsid w:val="000540EE"/>
    <w:rsid w:val="00054895"/>
    <w:rsid w:val="000548D9"/>
    <w:rsid w:val="000549A0"/>
    <w:rsid w:val="00054B0C"/>
    <w:rsid w:val="00054EB2"/>
    <w:rsid w:val="00055372"/>
    <w:rsid w:val="00055972"/>
    <w:rsid w:val="00055AC7"/>
    <w:rsid w:val="00056113"/>
    <w:rsid w:val="000561E4"/>
    <w:rsid w:val="00056567"/>
    <w:rsid w:val="00056B16"/>
    <w:rsid w:val="000575CF"/>
    <w:rsid w:val="00057E03"/>
    <w:rsid w:val="00057F1E"/>
    <w:rsid w:val="0006004C"/>
    <w:rsid w:val="0006010A"/>
    <w:rsid w:val="0006041E"/>
    <w:rsid w:val="00060E4F"/>
    <w:rsid w:val="00061536"/>
    <w:rsid w:val="00062063"/>
    <w:rsid w:val="00062792"/>
    <w:rsid w:val="00062E78"/>
    <w:rsid w:val="00063762"/>
    <w:rsid w:val="00063935"/>
    <w:rsid w:val="00063E7C"/>
    <w:rsid w:val="00064A64"/>
    <w:rsid w:val="0006562F"/>
    <w:rsid w:val="00066A40"/>
    <w:rsid w:val="0006793B"/>
    <w:rsid w:val="00067C2A"/>
    <w:rsid w:val="00067FC8"/>
    <w:rsid w:val="00070127"/>
    <w:rsid w:val="00070B1A"/>
    <w:rsid w:val="0007116A"/>
    <w:rsid w:val="0007137A"/>
    <w:rsid w:val="00072768"/>
    <w:rsid w:val="00072DC0"/>
    <w:rsid w:val="000734D7"/>
    <w:rsid w:val="000734EF"/>
    <w:rsid w:val="0007404F"/>
    <w:rsid w:val="000748FE"/>
    <w:rsid w:val="00074B7D"/>
    <w:rsid w:val="00074D27"/>
    <w:rsid w:val="00075056"/>
    <w:rsid w:val="00075100"/>
    <w:rsid w:val="00075324"/>
    <w:rsid w:val="000761BB"/>
    <w:rsid w:val="00077232"/>
    <w:rsid w:val="00077367"/>
    <w:rsid w:val="00080BD1"/>
    <w:rsid w:val="00080EAA"/>
    <w:rsid w:val="00081B5A"/>
    <w:rsid w:val="00082B33"/>
    <w:rsid w:val="00082B40"/>
    <w:rsid w:val="00082E59"/>
    <w:rsid w:val="0008309A"/>
    <w:rsid w:val="0008485F"/>
    <w:rsid w:val="00085230"/>
    <w:rsid w:val="00086D18"/>
    <w:rsid w:val="00086FA9"/>
    <w:rsid w:val="000902FD"/>
    <w:rsid w:val="00090BF9"/>
    <w:rsid w:val="00090D3E"/>
    <w:rsid w:val="0009100C"/>
    <w:rsid w:val="0009107D"/>
    <w:rsid w:val="00091A62"/>
    <w:rsid w:val="000923DC"/>
    <w:rsid w:val="000938C2"/>
    <w:rsid w:val="000944FE"/>
    <w:rsid w:val="00094E53"/>
    <w:rsid w:val="00095885"/>
    <w:rsid w:val="00096087"/>
    <w:rsid w:val="00096807"/>
    <w:rsid w:val="00096884"/>
    <w:rsid w:val="00097017"/>
    <w:rsid w:val="000971A7"/>
    <w:rsid w:val="000973F9"/>
    <w:rsid w:val="00097A1E"/>
    <w:rsid w:val="00097F0F"/>
    <w:rsid w:val="000A024F"/>
    <w:rsid w:val="000A0289"/>
    <w:rsid w:val="000A0830"/>
    <w:rsid w:val="000A08E0"/>
    <w:rsid w:val="000A0B46"/>
    <w:rsid w:val="000A0F4C"/>
    <w:rsid w:val="000A1533"/>
    <w:rsid w:val="000A21B8"/>
    <w:rsid w:val="000A2C62"/>
    <w:rsid w:val="000A2F7D"/>
    <w:rsid w:val="000A3778"/>
    <w:rsid w:val="000A4287"/>
    <w:rsid w:val="000A44E4"/>
    <w:rsid w:val="000A4779"/>
    <w:rsid w:val="000A47FB"/>
    <w:rsid w:val="000A498F"/>
    <w:rsid w:val="000A5408"/>
    <w:rsid w:val="000A5FFD"/>
    <w:rsid w:val="000A60FE"/>
    <w:rsid w:val="000A6186"/>
    <w:rsid w:val="000A6CEB"/>
    <w:rsid w:val="000A6EF8"/>
    <w:rsid w:val="000A798A"/>
    <w:rsid w:val="000A7B8A"/>
    <w:rsid w:val="000B0D85"/>
    <w:rsid w:val="000B1BA8"/>
    <w:rsid w:val="000B36AF"/>
    <w:rsid w:val="000B3A46"/>
    <w:rsid w:val="000B48A6"/>
    <w:rsid w:val="000B5072"/>
    <w:rsid w:val="000B5E17"/>
    <w:rsid w:val="000B6775"/>
    <w:rsid w:val="000C0415"/>
    <w:rsid w:val="000C16E6"/>
    <w:rsid w:val="000C1847"/>
    <w:rsid w:val="000C1D2C"/>
    <w:rsid w:val="000C2571"/>
    <w:rsid w:val="000C295E"/>
    <w:rsid w:val="000C352C"/>
    <w:rsid w:val="000C3D1A"/>
    <w:rsid w:val="000C4DDD"/>
    <w:rsid w:val="000C506D"/>
    <w:rsid w:val="000C533E"/>
    <w:rsid w:val="000C53C5"/>
    <w:rsid w:val="000C5C1D"/>
    <w:rsid w:val="000C5F12"/>
    <w:rsid w:val="000C66BF"/>
    <w:rsid w:val="000C78C6"/>
    <w:rsid w:val="000D00F9"/>
    <w:rsid w:val="000D048C"/>
    <w:rsid w:val="000D05BB"/>
    <w:rsid w:val="000D0818"/>
    <w:rsid w:val="000D0ABB"/>
    <w:rsid w:val="000D0DB7"/>
    <w:rsid w:val="000D0FD6"/>
    <w:rsid w:val="000D11EC"/>
    <w:rsid w:val="000D1449"/>
    <w:rsid w:val="000D1E42"/>
    <w:rsid w:val="000D1EE9"/>
    <w:rsid w:val="000D285B"/>
    <w:rsid w:val="000D2DF2"/>
    <w:rsid w:val="000D3449"/>
    <w:rsid w:val="000D3D7D"/>
    <w:rsid w:val="000D43BE"/>
    <w:rsid w:val="000D451E"/>
    <w:rsid w:val="000D4E89"/>
    <w:rsid w:val="000D65C1"/>
    <w:rsid w:val="000E0DAD"/>
    <w:rsid w:val="000E2363"/>
    <w:rsid w:val="000E2CEB"/>
    <w:rsid w:val="000E3117"/>
    <w:rsid w:val="000E3178"/>
    <w:rsid w:val="000E3C19"/>
    <w:rsid w:val="000E506E"/>
    <w:rsid w:val="000E586B"/>
    <w:rsid w:val="000E6178"/>
    <w:rsid w:val="000E7618"/>
    <w:rsid w:val="000E7AD0"/>
    <w:rsid w:val="000F0E78"/>
    <w:rsid w:val="000F17C2"/>
    <w:rsid w:val="000F1A04"/>
    <w:rsid w:val="000F225E"/>
    <w:rsid w:val="000F2B73"/>
    <w:rsid w:val="000F2C3A"/>
    <w:rsid w:val="000F3057"/>
    <w:rsid w:val="000F32EE"/>
    <w:rsid w:val="000F3503"/>
    <w:rsid w:val="000F4082"/>
    <w:rsid w:val="000F4475"/>
    <w:rsid w:val="000F468D"/>
    <w:rsid w:val="000F477E"/>
    <w:rsid w:val="000F51C9"/>
    <w:rsid w:val="000F55A3"/>
    <w:rsid w:val="000F5CDD"/>
    <w:rsid w:val="000F6317"/>
    <w:rsid w:val="000F635E"/>
    <w:rsid w:val="000F64F0"/>
    <w:rsid w:val="000F6504"/>
    <w:rsid w:val="000F6AFE"/>
    <w:rsid w:val="00101F60"/>
    <w:rsid w:val="00102C1E"/>
    <w:rsid w:val="001031C0"/>
    <w:rsid w:val="00103E01"/>
    <w:rsid w:val="001047C6"/>
    <w:rsid w:val="00105D4D"/>
    <w:rsid w:val="00105EF0"/>
    <w:rsid w:val="001060F5"/>
    <w:rsid w:val="001068EA"/>
    <w:rsid w:val="00106D42"/>
    <w:rsid w:val="00107472"/>
    <w:rsid w:val="00107A4E"/>
    <w:rsid w:val="00107D07"/>
    <w:rsid w:val="001107FC"/>
    <w:rsid w:val="00110869"/>
    <w:rsid w:val="00110B0F"/>
    <w:rsid w:val="00111347"/>
    <w:rsid w:val="0011158A"/>
    <w:rsid w:val="00111710"/>
    <w:rsid w:val="00111777"/>
    <w:rsid w:val="00112F30"/>
    <w:rsid w:val="00113106"/>
    <w:rsid w:val="001134AE"/>
    <w:rsid w:val="00113B22"/>
    <w:rsid w:val="0011459A"/>
    <w:rsid w:val="001149D1"/>
    <w:rsid w:val="00115B6D"/>
    <w:rsid w:val="00115EED"/>
    <w:rsid w:val="0011725F"/>
    <w:rsid w:val="00120135"/>
    <w:rsid w:val="0012047E"/>
    <w:rsid w:val="00121376"/>
    <w:rsid w:val="00121DBA"/>
    <w:rsid w:val="00122301"/>
    <w:rsid w:val="00123B59"/>
    <w:rsid w:val="00124080"/>
    <w:rsid w:val="001252EE"/>
    <w:rsid w:val="0012547F"/>
    <w:rsid w:val="00126D7F"/>
    <w:rsid w:val="001274AB"/>
    <w:rsid w:val="00127659"/>
    <w:rsid w:val="00127866"/>
    <w:rsid w:val="00127D0D"/>
    <w:rsid w:val="001304B5"/>
    <w:rsid w:val="00130603"/>
    <w:rsid w:val="0013084B"/>
    <w:rsid w:val="00131A2B"/>
    <w:rsid w:val="00133902"/>
    <w:rsid w:val="001348D8"/>
    <w:rsid w:val="00134AD1"/>
    <w:rsid w:val="00134F15"/>
    <w:rsid w:val="00135392"/>
    <w:rsid w:val="00135706"/>
    <w:rsid w:val="00135A3D"/>
    <w:rsid w:val="00137C16"/>
    <w:rsid w:val="00137F67"/>
    <w:rsid w:val="00140EE1"/>
    <w:rsid w:val="00140FA1"/>
    <w:rsid w:val="001411C6"/>
    <w:rsid w:val="00141B89"/>
    <w:rsid w:val="00142B69"/>
    <w:rsid w:val="00142D7F"/>
    <w:rsid w:val="00143544"/>
    <w:rsid w:val="00143B00"/>
    <w:rsid w:val="00143B91"/>
    <w:rsid w:val="00143F97"/>
    <w:rsid w:val="001443C3"/>
    <w:rsid w:val="001447EB"/>
    <w:rsid w:val="00145010"/>
    <w:rsid w:val="00145816"/>
    <w:rsid w:val="00146350"/>
    <w:rsid w:val="0014662F"/>
    <w:rsid w:val="0014673C"/>
    <w:rsid w:val="00146D5A"/>
    <w:rsid w:val="00146DAE"/>
    <w:rsid w:val="00147529"/>
    <w:rsid w:val="0015056C"/>
    <w:rsid w:val="00150C86"/>
    <w:rsid w:val="001520A9"/>
    <w:rsid w:val="0015241F"/>
    <w:rsid w:val="00152D55"/>
    <w:rsid w:val="00153794"/>
    <w:rsid w:val="00153DFA"/>
    <w:rsid w:val="00155458"/>
    <w:rsid w:val="00155610"/>
    <w:rsid w:val="0015568A"/>
    <w:rsid w:val="00155911"/>
    <w:rsid w:val="0015600E"/>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2560"/>
    <w:rsid w:val="001638EC"/>
    <w:rsid w:val="001643BA"/>
    <w:rsid w:val="00164D85"/>
    <w:rsid w:val="00166EBA"/>
    <w:rsid w:val="00167101"/>
    <w:rsid w:val="00167270"/>
    <w:rsid w:val="0017005A"/>
    <w:rsid w:val="00172B6E"/>
    <w:rsid w:val="00172BBE"/>
    <w:rsid w:val="00172E20"/>
    <w:rsid w:val="0017399E"/>
    <w:rsid w:val="001748C7"/>
    <w:rsid w:val="00174F5B"/>
    <w:rsid w:val="00174F8B"/>
    <w:rsid w:val="001750D5"/>
    <w:rsid w:val="001755F4"/>
    <w:rsid w:val="00175918"/>
    <w:rsid w:val="00176215"/>
    <w:rsid w:val="0017626D"/>
    <w:rsid w:val="0017651C"/>
    <w:rsid w:val="00176704"/>
    <w:rsid w:val="0017674A"/>
    <w:rsid w:val="00176DEF"/>
    <w:rsid w:val="0017747C"/>
    <w:rsid w:val="001774AD"/>
    <w:rsid w:val="00177A33"/>
    <w:rsid w:val="00177F10"/>
    <w:rsid w:val="00180817"/>
    <w:rsid w:val="0018089C"/>
    <w:rsid w:val="00181244"/>
    <w:rsid w:val="001815F1"/>
    <w:rsid w:val="00181D07"/>
    <w:rsid w:val="0018211F"/>
    <w:rsid w:val="00182292"/>
    <w:rsid w:val="00182770"/>
    <w:rsid w:val="00183CCE"/>
    <w:rsid w:val="00184AA4"/>
    <w:rsid w:val="00184B18"/>
    <w:rsid w:val="0018509D"/>
    <w:rsid w:val="00185527"/>
    <w:rsid w:val="00185D47"/>
    <w:rsid w:val="00185FE5"/>
    <w:rsid w:val="00186238"/>
    <w:rsid w:val="0018637D"/>
    <w:rsid w:val="00186D11"/>
    <w:rsid w:val="00190860"/>
    <w:rsid w:val="001909E5"/>
    <w:rsid w:val="00191009"/>
    <w:rsid w:val="00191D2F"/>
    <w:rsid w:val="00191F69"/>
    <w:rsid w:val="00192102"/>
    <w:rsid w:val="00192618"/>
    <w:rsid w:val="00192812"/>
    <w:rsid w:val="001939D9"/>
    <w:rsid w:val="00193BFC"/>
    <w:rsid w:val="00194333"/>
    <w:rsid w:val="00194BA9"/>
    <w:rsid w:val="00194EE1"/>
    <w:rsid w:val="00195F54"/>
    <w:rsid w:val="00196502"/>
    <w:rsid w:val="00196AC3"/>
    <w:rsid w:val="00196E4C"/>
    <w:rsid w:val="0019742F"/>
    <w:rsid w:val="00197758"/>
    <w:rsid w:val="00197B08"/>
    <w:rsid w:val="00197DE3"/>
    <w:rsid w:val="001A0C9F"/>
    <w:rsid w:val="001A1150"/>
    <w:rsid w:val="001A1BF2"/>
    <w:rsid w:val="001A1E4A"/>
    <w:rsid w:val="001A2986"/>
    <w:rsid w:val="001A2D26"/>
    <w:rsid w:val="001A497E"/>
    <w:rsid w:val="001A49C9"/>
    <w:rsid w:val="001A579A"/>
    <w:rsid w:val="001A584F"/>
    <w:rsid w:val="001A594E"/>
    <w:rsid w:val="001A60F2"/>
    <w:rsid w:val="001A7113"/>
    <w:rsid w:val="001A7D44"/>
    <w:rsid w:val="001B030E"/>
    <w:rsid w:val="001B063C"/>
    <w:rsid w:val="001B0DA6"/>
    <w:rsid w:val="001B0DD9"/>
    <w:rsid w:val="001B0F8B"/>
    <w:rsid w:val="001B14E4"/>
    <w:rsid w:val="001B16ED"/>
    <w:rsid w:val="001B1BCE"/>
    <w:rsid w:val="001B22CF"/>
    <w:rsid w:val="001B25DA"/>
    <w:rsid w:val="001B2DF8"/>
    <w:rsid w:val="001B3329"/>
    <w:rsid w:val="001B3622"/>
    <w:rsid w:val="001B3854"/>
    <w:rsid w:val="001B3A9E"/>
    <w:rsid w:val="001B43BC"/>
    <w:rsid w:val="001B56A2"/>
    <w:rsid w:val="001B5A8E"/>
    <w:rsid w:val="001B6B6B"/>
    <w:rsid w:val="001C05C4"/>
    <w:rsid w:val="001C0BBD"/>
    <w:rsid w:val="001C127F"/>
    <w:rsid w:val="001C1A16"/>
    <w:rsid w:val="001C2A72"/>
    <w:rsid w:val="001C2B79"/>
    <w:rsid w:val="001C4A7A"/>
    <w:rsid w:val="001C502A"/>
    <w:rsid w:val="001C505F"/>
    <w:rsid w:val="001C53C6"/>
    <w:rsid w:val="001C5460"/>
    <w:rsid w:val="001C576B"/>
    <w:rsid w:val="001C577A"/>
    <w:rsid w:val="001C5BD4"/>
    <w:rsid w:val="001C60E3"/>
    <w:rsid w:val="001C64FC"/>
    <w:rsid w:val="001C677D"/>
    <w:rsid w:val="001C7024"/>
    <w:rsid w:val="001D085B"/>
    <w:rsid w:val="001D0B24"/>
    <w:rsid w:val="001D0B98"/>
    <w:rsid w:val="001D0F8F"/>
    <w:rsid w:val="001D124F"/>
    <w:rsid w:val="001D15C1"/>
    <w:rsid w:val="001D1EB5"/>
    <w:rsid w:val="001D2097"/>
    <w:rsid w:val="001D2681"/>
    <w:rsid w:val="001D3679"/>
    <w:rsid w:val="001D45FA"/>
    <w:rsid w:val="001D7CB4"/>
    <w:rsid w:val="001D7E35"/>
    <w:rsid w:val="001E0176"/>
    <w:rsid w:val="001E08F8"/>
    <w:rsid w:val="001E0F01"/>
    <w:rsid w:val="001E3017"/>
    <w:rsid w:val="001E401E"/>
    <w:rsid w:val="001E5562"/>
    <w:rsid w:val="001E5CAF"/>
    <w:rsid w:val="001E61F7"/>
    <w:rsid w:val="001E78BD"/>
    <w:rsid w:val="001E7C29"/>
    <w:rsid w:val="001F0014"/>
    <w:rsid w:val="001F0209"/>
    <w:rsid w:val="001F0632"/>
    <w:rsid w:val="001F091D"/>
    <w:rsid w:val="001F0D77"/>
    <w:rsid w:val="001F0DE9"/>
    <w:rsid w:val="001F131B"/>
    <w:rsid w:val="001F1973"/>
    <w:rsid w:val="001F4133"/>
    <w:rsid w:val="001F44E0"/>
    <w:rsid w:val="001F49F2"/>
    <w:rsid w:val="001F4B06"/>
    <w:rsid w:val="001F4BA5"/>
    <w:rsid w:val="001F51F2"/>
    <w:rsid w:val="001F61BB"/>
    <w:rsid w:val="001F627B"/>
    <w:rsid w:val="001F731B"/>
    <w:rsid w:val="001F77EF"/>
    <w:rsid w:val="001F7909"/>
    <w:rsid w:val="001F7BE8"/>
    <w:rsid w:val="00200031"/>
    <w:rsid w:val="00200AF5"/>
    <w:rsid w:val="002018E2"/>
    <w:rsid w:val="002022B1"/>
    <w:rsid w:val="00202506"/>
    <w:rsid w:val="00202E24"/>
    <w:rsid w:val="0020342A"/>
    <w:rsid w:val="0020351D"/>
    <w:rsid w:val="00203A61"/>
    <w:rsid w:val="00203C11"/>
    <w:rsid w:val="0020477E"/>
    <w:rsid w:val="00204C05"/>
    <w:rsid w:val="00204E38"/>
    <w:rsid w:val="00205234"/>
    <w:rsid w:val="0020563D"/>
    <w:rsid w:val="00205829"/>
    <w:rsid w:val="00205A02"/>
    <w:rsid w:val="00205B65"/>
    <w:rsid w:val="002068FA"/>
    <w:rsid w:val="002078C3"/>
    <w:rsid w:val="002106F7"/>
    <w:rsid w:val="00210C35"/>
    <w:rsid w:val="00211045"/>
    <w:rsid w:val="00211AE1"/>
    <w:rsid w:val="00211BEA"/>
    <w:rsid w:val="0021263D"/>
    <w:rsid w:val="002128F2"/>
    <w:rsid w:val="00212E44"/>
    <w:rsid w:val="00212ED0"/>
    <w:rsid w:val="00213AEE"/>
    <w:rsid w:val="00213C6B"/>
    <w:rsid w:val="00214157"/>
    <w:rsid w:val="00214320"/>
    <w:rsid w:val="002157E8"/>
    <w:rsid w:val="0021581F"/>
    <w:rsid w:val="00216441"/>
    <w:rsid w:val="002165C8"/>
    <w:rsid w:val="002168D9"/>
    <w:rsid w:val="0021693A"/>
    <w:rsid w:val="00216D60"/>
    <w:rsid w:val="00217471"/>
    <w:rsid w:val="00220076"/>
    <w:rsid w:val="0022073C"/>
    <w:rsid w:val="00221020"/>
    <w:rsid w:val="00221CCB"/>
    <w:rsid w:val="00221ED4"/>
    <w:rsid w:val="0022282B"/>
    <w:rsid w:val="0022359C"/>
    <w:rsid w:val="002239A2"/>
    <w:rsid w:val="00223E6D"/>
    <w:rsid w:val="002242E9"/>
    <w:rsid w:val="00224417"/>
    <w:rsid w:val="00224938"/>
    <w:rsid w:val="002250C4"/>
    <w:rsid w:val="00225248"/>
    <w:rsid w:val="00225259"/>
    <w:rsid w:val="002260A4"/>
    <w:rsid w:val="0022640B"/>
    <w:rsid w:val="00226ADE"/>
    <w:rsid w:val="00226D1B"/>
    <w:rsid w:val="00227811"/>
    <w:rsid w:val="00227D00"/>
    <w:rsid w:val="0023034D"/>
    <w:rsid w:val="00231380"/>
    <w:rsid w:val="00231598"/>
    <w:rsid w:val="002317AF"/>
    <w:rsid w:val="00231CF8"/>
    <w:rsid w:val="00231E36"/>
    <w:rsid w:val="00233370"/>
    <w:rsid w:val="00233434"/>
    <w:rsid w:val="00233B1C"/>
    <w:rsid w:val="00233F11"/>
    <w:rsid w:val="002343A9"/>
    <w:rsid w:val="00234D78"/>
    <w:rsid w:val="00234E8E"/>
    <w:rsid w:val="00234E92"/>
    <w:rsid w:val="00235F3D"/>
    <w:rsid w:val="002369B0"/>
    <w:rsid w:val="00236A33"/>
    <w:rsid w:val="00236E5E"/>
    <w:rsid w:val="00237FE5"/>
    <w:rsid w:val="00240789"/>
    <w:rsid w:val="00240BF7"/>
    <w:rsid w:val="00241CD9"/>
    <w:rsid w:val="00242B34"/>
    <w:rsid w:val="00243069"/>
    <w:rsid w:val="002438E1"/>
    <w:rsid w:val="00243DCD"/>
    <w:rsid w:val="002462B2"/>
    <w:rsid w:val="00246539"/>
    <w:rsid w:val="00247233"/>
    <w:rsid w:val="00247730"/>
    <w:rsid w:val="002479BE"/>
    <w:rsid w:val="00247DAF"/>
    <w:rsid w:val="00247F33"/>
    <w:rsid w:val="002500E5"/>
    <w:rsid w:val="00250105"/>
    <w:rsid w:val="00250821"/>
    <w:rsid w:val="0025203A"/>
    <w:rsid w:val="0025249D"/>
    <w:rsid w:val="002525B0"/>
    <w:rsid w:val="00253023"/>
    <w:rsid w:val="002537BB"/>
    <w:rsid w:val="002539E8"/>
    <w:rsid w:val="00254005"/>
    <w:rsid w:val="00254F75"/>
    <w:rsid w:val="00254FC2"/>
    <w:rsid w:val="002572B9"/>
    <w:rsid w:val="002603D4"/>
    <w:rsid w:val="00260802"/>
    <w:rsid w:val="00260E56"/>
    <w:rsid w:val="002610BE"/>
    <w:rsid w:val="002612D0"/>
    <w:rsid w:val="0026145E"/>
    <w:rsid w:val="0026179E"/>
    <w:rsid w:val="00261F8B"/>
    <w:rsid w:val="00262BFE"/>
    <w:rsid w:val="00262E1F"/>
    <w:rsid w:val="00263814"/>
    <w:rsid w:val="002638A7"/>
    <w:rsid w:val="00263CD5"/>
    <w:rsid w:val="002647B5"/>
    <w:rsid w:val="00264816"/>
    <w:rsid w:val="002654C0"/>
    <w:rsid w:val="002657EF"/>
    <w:rsid w:val="002664F9"/>
    <w:rsid w:val="002668C2"/>
    <w:rsid w:val="00266ED9"/>
    <w:rsid w:val="00267145"/>
    <w:rsid w:val="00267C3B"/>
    <w:rsid w:val="002709F1"/>
    <w:rsid w:val="00270C8B"/>
    <w:rsid w:val="00270E7B"/>
    <w:rsid w:val="00271599"/>
    <w:rsid w:val="00271CFC"/>
    <w:rsid w:val="00272435"/>
    <w:rsid w:val="0027284E"/>
    <w:rsid w:val="00272ABC"/>
    <w:rsid w:val="00273186"/>
    <w:rsid w:val="0027330C"/>
    <w:rsid w:val="00273F23"/>
    <w:rsid w:val="00274187"/>
    <w:rsid w:val="002745C0"/>
    <w:rsid w:val="00274AD6"/>
    <w:rsid w:val="002755A8"/>
    <w:rsid w:val="00276422"/>
    <w:rsid w:val="002765D8"/>
    <w:rsid w:val="002767C0"/>
    <w:rsid w:val="00277114"/>
    <w:rsid w:val="00277383"/>
    <w:rsid w:val="002773F8"/>
    <w:rsid w:val="002777BA"/>
    <w:rsid w:val="00277DFD"/>
    <w:rsid w:val="0028083C"/>
    <w:rsid w:val="002811A8"/>
    <w:rsid w:val="002814C1"/>
    <w:rsid w:val="00281E03"/>
    <w:rsid w:val="0028206C"/>
    <w:rsid w:val="0028279F"/>
    <w:rsid w:val="00283533"/>
    <w:rsid w:val="00283BC6"/>
    <w:rsid w:val="002842AC"/>
    <w:rsid w:val="0028478A"/>
    <w:rsid w:val="00284BA8"/>
    <w:rsid w:val="00284C4E"/>
    <w:rsid w:val="0028508A"/>
    <w:rsid w:val="00285C2D"/>
    <w:rsid w:val="00286E02"/>
    <w:rsid w:val="00287241"/>
    <w:rsid w:val="002872A4"/>
    <w:rsid w:val="00287491"/>
    <w:rsid w:val="0028789A"/>
    <w:rsid w:val="0028799E"/>
    <w:rsid w:val="00290145"/>
    <w:rsid w:val="002906AA"/>
    <w:rsid w:val="002908AB"/>
    <w:rsid w:val="00291BF8"/>
    <w:rsid w:val="00292737"/>
    <w:rsid w:val="00292797"/>
    <w:rsid w:val="00293647"/>
    <w:rsid w:val="00293D40"/>
    <w:rsid w:val="00293E2C"/>
    <w:rsid w:val="0029468D"/>
    <w:rsid w:val="002946AC"/>
    <w:rsid w:val="00294CE8"/>
    <w:rsid w:val="002956B3"/>
    <w:rsid w:val="00296497"/>
    <w:rsid w:val="00296C6F"/>
    <w:rsid w:val="00296D6B"/>
    <w:rsid w:val="00297B5C"/>
    <w:rsid w:val="00297DE0"/>
    <w:rsid w:val="002A05C3"/>
    <w:rsid w:val="002A0900"/>
    <w:rsid w:val="002A118F"/>
    <w:rsid w:val="002A1376"/>
    <w:rsid w:val="002A1923"/>
    <w:rsid w:val="002A2552"/>
    <w:rsid w:val="002A28A0"/>
    <w:rsid w:val="002A2F09"/>
    <w:rsid w:val="002A3557"/>
    <w:rsid w:val="002A3786"/>
    <w:rsid w:val="002A38BB"/>
    <w:rsid w:val="002A528B"/>
    <w:rsid w:val="002A58F3"/>
    <w:rsid w:val="002A5AD3"/>
    <w:rsid w:val="002A5C87"/>
    <w:rsid w:val="002A5E27"/>
    <w:rsid w:val="002A5FA6"/>
    <w:rsid w:val="002A62FD"/>
    <w:rsid w:val="002A6344"/>
    <w:rsid w:val="002A6BEC"/>
    <w:rsid w:val="002A7441"/>
    <w:rsid w:val="002A79D3"/>
    <w:rsid w:val="002B0F37"/>
    <w:rsid w:val="002B1456"/>
    <w:rsid w:val="002B19A4"/>
    <w:rsid w:val="002B2682"/>
    <w:rsid w:val="002B2ABA"/>
    <w:rsid w:val="002B2F61"/>
    <w:rsid w:val="002B3222"/>
    <w:rsid w:val="002B32E3"/>
    <w:rsid w:val="002B3CFB"/>
    <w:rsid w:val="002B43A2"/>
    <w:rsid w:val="002B4784"/>
    <w:rsid w:val="002B505C"/>
    <w:rsid w:val="002B51C9"/>
    <w:rsid w:val="002B5220"/>
    <w:rsid w:val="002B5ABD"/>
    <w:rsid w:val="002B62CB"/>
    <w:rsid w:val="002B6694"/>
    <w:rsid w:val="002B6846"/>
    <w:rsid w:val="002B7E61"/>
    <w:rsid w:val="002C133E"/>
    <w:rsid w:val="002C1804"/>
    <w:rsid w:val="002C23EF"/>
    <w:rsid w:val="002C27BE"/>
    <w:rsid w:val="002C2DE0"/>
    <w:rsid w:val="002C3867"/>
    <w:rsid w:val="002C3F19"/>
    <w:rsid w:val="002C47C5"/>
    <w:rsid w:val="002C510E"/>
    <w:rsid w:val="002C629B"/>
    <w:rsid w:val="002C69AE"/>
    <w:rsid w:val="002D0513"/>
    <w:rsid w:val="002D16C4"/>
    <w:rsid w:val="002D17F8"/>
    <w:rsid w:val="002D2257"/>
    <w:rsid w:val="002D25F7"/>
    <w:rsid w:val="002D2714"/>
    <w:rsid w:val="002D38E5"/>
    <w:rsid w:val="002D421E"/>
    <w:rsid w:val="002D4975"/>
    <w:rsid w:val="002D49DD"/>
    <w:rsid w:val="002D4A31"/>
    <w:rsid w:val="002D4DF8"/>
    <w:rsid w:val="002D5383"/>
    <w:rsid w:val="002D5860"/>
    <w:rsid w:val="002D59BE"/>
    <w:rsid w:val="002D72F3"/>
    <w:rsid w:val="002D7431"/>
    <w:rsid w:val="002D752D"/>
    <w:rsid w:val="002D78F3"/>
    <w:rsid w:val="002D7ADF"/>
    <w:rsid w:val="002E1C7E"/>
    <w:rsid w:val="002E337C"/>
    <w:rsid w:val="002E48FD"/>
    <w:rsid w:val="002E4C85"/>
    <w:rsid w:val="002E617F"/>
    <w:rsid w:val="002E6666"/>
    <w:rsid w:val="002E7733"/>
    <w:rsid w:val="002E7A93"/>
    <w:rsid w:val="002F01E0"/>
    <w:rsid w:val="002F1017"/>
    <w:rsid w:val="002F17D6"/>
    <w:rsid w:val="002F1AC5"/>
    <w:rsid w:val="002F1D35"/>
    <w:rsid w:val="002F2E3A"/>
    <w:rsid w:val="002F3761"/>
    <w:rsid w:val="002F4657"/>
    <w:rsid w:val="002F4685"/>
    <w:rsid w:val="002F5065"/>
    <w:rsid w:val="002F5094"/>
    <w:rsid w:val="002F6148"/>
    <w:rsid w:val="002F7027"/>
    <w:rsid w:val="002F7BF3"/>
    <w:rsid w:val="002F7D93"/>
    <w:rsid w:val="0030092A"/>
    <w:rsid w:val="00301044"/>
    <w:rsid w:val="003011A0"/>
    <w:rsid w:val="003020BD"/>
    <w:rsid w:val="00302288"/>
    <w:rsid w:val="003024B7"/>
    <w:rsid w:val="003027DB"/>
    <w:rsid w:val="00303315"/>
    <w:rsid w:val="0030398D"/>
    <w:rsid w:val="003039EF"/>
    <w:rsid w:val="00303C7B"/>
    <w:rsid w:val="00304259"/>
    <w:rsid w:val="003055CB"/>
    <w:rsid w:val="00305738"/>
    <w:rsid w:val="00305A10"/>
    <w:rsid w:val="00305C30"/>
    <w:rsid w:val="00306048"/>
    <w:rsid w:val="003065F7"/>
    <w:rsid w:val="0030661A"/>
    <w:rsid w:val="00306C5C"/>
    <w:rsid w:val="00306E2C"/>
    <w:rsid w:val="0030798F"/>
    <w:rsid w:val="00307B5A"/>
    <w:rsid w:val="003107C2"/>
    <w:rsid w:val="003122C4"/>
    <w:rsid w:val="00314B45"/>
    <w:rsid w:val="00315ADA"/>
    <w:rsid w:val="00315C4E"/>
    <w:rsid w:val="00317025"/>
    <w:rsid w:val="0031715A"/>
    <w:rsid w:val="0031730F"/>
    <w:rsid w:val="0031784F"/>
    <w:rsid w:val="00317881"/>
    <w:rsid w:val="003179FD"/>
    <w:rsid w:val="00320044"/>
    <w:rsid w:val="00320666"/>
    <w:rsid w:val="003209B7"/>
    <w:rsid w:val="00320DF2"/>
    <w:rsid w:val="003213D5"/>
    <w:rsid w:val="00321457"/>
    <w:rsid w:val="0032183A"/>
    <w:rsid w:val="00322406"/>
    <w:rsid w:val="0032260E"/>
    <w:rsid w:val="00323437"/>
    <w:rsid w:val="003234CA"/>
    <w:rsid w:val="00323613"/>
    <w:rsid w:val="00324873"/>
    <w:rsid w:val="003250AD"/>
    <w:rsid w:val="003255CA"/>
    <w:rsid w:val="0032735B"/>
    <w:rsid w:val="00327BDD"/>
    <w:rsid w:val="003303CF"/>
    <w:rsid w:val="0033072B"/>
    <w:rsid w:val="00330863"/>
    <w:rsid w:val="00331487"/>
    <w:rsid w:val="003315F6"/>
    <w:rsid w:val="00331AD5"/>
    <w:rsid w:val="00331BEE"/>
    <w:rsid w:val="00333636"/>
    <w:rsid w:val="003336FB"/>
    <w:rsid w:val="0033391A"/>
    <w:rsid w:val="00333AB1"/>
    <w:rsid w:val="0033444C"/>
    <w:rsid w:val="00335154"/>
    <w:rsid w:val="00335A0C"/>
    <w:rsid w:val="00335E8B"/>
    <w:rsid w:val="0033635D"/>
    <w:rsid w:val="003364CC"/>
    <w:rsid w:val="003366A6"/>
    <w:rsid w:val="00336AEE"/>
    <w:rsid w:val="00336B96"/>
    <w:rsid w:val="00336E7F"/>
    <w:rsid w:val="0033712F"/>
    <w:rsid w:val="003375C3"/>
    <w:rsid w:val="00337768"/>
    <w:rsid w:val="00337AEC"/>
    <w:rsid w:val="003401ED"/>
    <w:rsid w:val="00340781"/>
    <w:rsid w:val="00340A20"/>
    <w:rsid w:val="00340E23"/>
    <w:rsid w:val="00341005"/>
    <w:rsid w:val="003416D9"/>
    <w:rsid w:val="0034178C"/>
    <w:rsid w:val="00341D7C"/>
    <w:rsid w:val="003421CC"/>
    <w:rsid w:val="0034324F"/>
    <w:rsid w:val="0034342B"/>
    <w:rsid w:val="003436D8"/>
    <w:rsid w:val="0034481F"/>
    <w:rsid w:val="00344CE3"/>
    <w:rsid w:val="00344F5D"/>
    <w:rsid w:val="0034575E"/>
    <w:rsid w:val="00345BA1"/>
    <w:rsid w:val="00345FF5"/>
    <w:rsid w:val="00346F20"/>
    <w:rsid w:val="003470C2"/>
    <w:rsid w:val="00347998"/>
    <w:rsid w:val="00347F8D"/>
    <w:rsid w:val="00347FAB"/>
    <w:rsid w:val="0035027B"/>
    <w:rsid w:val="003512CF"/>
    <w:rsid w:val="00351AC2"/>
    <w:rsid w:val="00352558"/>
    <w:rsid w:val="003531C7"/>
    <w:rsid w:val="00353F26"/>
    <w:rsid w:val="0035406A"/>
    <w:rsid w:val="00354F0E"/>
    <w:rsid w:val="00355B1D"/>
    <w:rsid w:val="00355D08"/>
    <w:rsid w:val="00356510"/>
    <w:rsid w:val="00356BB7"/>
    <w:rsid w:val="003571CD"/>
    <w:rsid w:val="0035786D"/>
    <w:rsid w:val="00357938"/>
    <w:rsid w:val="00357F46"/>
    <w:rsid w:val="00361028"/>
    <w:rsid w:val="0036165F"/>
    <w:rsid w:val="00361728"/>
    <w:rsid w:val="0036189E"/>
    <w:rsid w:val="003622A7"/>
    <w:rsid w:val="00362677"/>
    <w:rsid w:val="00362855"/>
    <w:rsid w:val="00363809"/>
    <w:rsid w:val="00363B0B"/>
    <w:rsid w:val="00363B29"/>
    <w:rsid w:val="00363DBD"/>
    <w:rsid w:val="003640F7"/>
    <w:rsid w:val="003650FF"/>
    <w:rsid w:val="00365385"/>
    <w:rsid w:val="00365FC2"/>
    <w:rsid w:val="003669F4"/>
    <w:rsid w:val="003673A0"/>
    <w:rsid w:val="00367AD4"/>
    <w:rsid w:val="003707A4"/>
    <w:rsid w:val="0037132E"/>
    <w:rsid w:val="003714D3"/>
    <w:rsid w:val="00371E04"/>
    <w:rsid w:val="0037228D"/>
    <w:rsid w:val="00372FF7"/>
    <w:rsid w:val="00373232"/>
    <w:rsid w:val="00373E5E"/>
    <w:rsid w:val="00374126"/>
    <w:rsid w:val="00374482"/>
    <w:rsid w:val="003747AD"/>
    <w:rsid w:val="003750DD"/>
    <w:rsid w:val="003758BF"/>
    <w:rsid w:val="003758CA"/>
    <w:rsid w:val="0037737A"/>
    <w:rsid w:val="003777AE"/>
    <w:rsid w:val="003806E9"/>
    <w:rsid w:val="00380B7C"/>
    <w:rsid w:val="00380F6A"/>
    <w:rsid w:val="003810DA"/>
    <w:rsid w:val="003811C1"/>
    <w:rsid w:val="00381757"/>
    <w:rsid w:val="003831E3"/>
    <w:rsid w:val="00383AAE"/>
    <w:rsid w:val="00383E4E"/>
    <w:rsid w:val="003840D3"/>
    <w:rsid w:val="0038417E"/>
    <w:rsid w:val="003847E4"/>
    <w:rsid w:val="00385BFD"/>
    <w:rsid w:val="00386971"/>
    <w:rsid w:val="00386F0C"/>
    <w:rsid w:val="00386F9A"/>
    <w:rsid w:val="00387287"/>
    <w:rsid w:val="003875E8"/>
    <w:rsid w:val="00390387"/>
    <w:rsid w:val="00391F78"/>
    <w:rsid w:val="00392188"/>
    <w:rsid w:val="00392E99"/>
    <w:rsid w:val="00393241"/>
    <w:rsid w:val="003942EE"/>
    <w:rsid w:val="00394C21"/>
    <w:rsid w:val="0039516A"/>
    <w:rsid w:val="003951D8"/>
    <w:rsid w:val="0039547D"/>
    <w:rsid w:val="003954AC"/>
    <w:rsid w:val="0039626C"/>
    <w:rsid w:val="003963B5"/>
    <w:rsid w:val="00396601"/>
    <w:rsid w:val="00396EB2"/>
    <w:rsid w:val="003970BC"/>
    <w:rsid w:val="003977F6"/>
    <w:rsid w:val="0039788B"/>
    <w:rsid w:val="00397AAF"/>
    <w:rsid w:val="00397DE6"/>
    <w:rsid w:val="003A01F2"/>
    <w:rsid w:val="003A0FAF"/>
    <w:rsid w:val="003A102F"/>
    <w:rsid w:val="003A11EA"/>
    <w:rsid w:val="003A1BE9"/>
    <w:rsid w:val="003A1C9A"/>
    <w:rsid w:val="003A3403"/>
    <w:rsid w:val="003A4074"/>
    <w:rsid w:val="003A466E"/>
    <w:rsid w:val="003A46A8"/>
    <w:rsid w:val="003A5299"/>
    <w:rsid w:val="003A5372"/>
    <w:rsid w:val="003A54A5"/>
    <w:rsid w:val="003A592A"/>
    <w:rsid w:val="003A5B9D"/>
    <w:rsid w:val="003A68B4"/>
    <w:rsid w:val="003A70F8"/>
    <w:rsid w:val="003B0971"/>
    <w:rsid w:val="003B0B3E"/>
    <w:rsid w:val="003B0E68"/>
    <w:rsid w:val="003B11C3"/>
    <w:rsid w:val="003B17C5"/>
    <w:rsid w:val="003B1B69"/>
    <w:rsid w:val="003B215C"/>
    <w:rsid w:val="003B2233"/>
    <w:rsid w:val="003B32FC"/>
    <w:rsid w:val="003B45DC"/>
    <w:rsid w:val="003B4ABA"/>
    <w:rsid w:val="003B5C2D"/>
    <w:rsid w:val="003B6162"/>
    <w:rsid w:val="003B6528"/>
    <w:rsid w:val="003B6735"/>
    <w:rsid w:val="003B68DF"/>
    <w:rsid w:val="003B6CB8"/>
    <w:rsid w:val="003B7A89"/>
    <w:rsid w:val="003C0568"/>
    <w:rsid w:val="003C0EA7"/>
    <w:rsid w:val="003C12E4"/>
    <w:rsid w:val="003C1611"/>
    <w:rsid w:val="003C1C76"/>
    <w:rsid w:val="003C2BF3"/>
    <w:rsid w:val="003C2D66"/>
    <w:rsid w:val="003C2F90"/>
    <w:rsid w:val="003C3B22"/>
    <w:rsid w:val="003C3E2F"/>
    <w:rsid w:val="003C4FE3"/>
    <w:rsid w:val="003C500C"/>
    <w:rsid w:val="003C586A"/>
    <w:rsid w:val="003C64D3"/>
    <w:rsid w:val="003D0803"/>
    <w:rsid w:val="003D0838"/>
    <w:rsid w:val="003D3E2D"/>
    <w:rsid w:val="003D461A"/>
    <w:rsid w:val="003D4868"/>
    <w:rsid w:val="003D5B3A"/>
    <w:rsid w:val="003D6AD1"/>
    <w:rsid w:val="003D6C8A"/>
    <w:rsid w:val="003D6E31"/>
    <w:rsid w:val="003D6FE3"/>
    <w:rsid w:val="003D77D8"/>
    <w:rsid w:val="003E03CE"/>
    <w:rsid w:val="003E1C96"/>
    <w:rsid w:val="003E1F71"/>
    <w:rsid w:val="003E266B"/>
    <w:rsid w:val="003E29DE"/>
    <w:rsid w:val="003E2B56"/>
    <w:rsid w:val="003E5B2E"/>
    <w:rsid w:val="003E5C8B"/>
    <w:rsid w:val="003E6852"/>
    <w:rsid w:val="003E7392"/>
    <w:rsid w:val="003E73EB"/>
    <w:rsid w:val="003E785A"/>
    <w:rsid w:val="003E7860"/>
    <w:rsid w:val="003E7D93"/>
    <w:rsid w:val="003E7E3D"/>
    <w:rsid w:val="003F0FAD"/>
    <w:rsid w:val="003F123E"/>
    <w:rsid w:val="003F13B3"/>
    <w:rsid w:val="003F1E7B"/>
    <w:rsid w:val="003F22CA"/>
    <w:rsid w:val="003F2425"/>
    <w:rsid w:val="003F2900"/>
    <w:rsid w:val="003F2D3D"/>
    <w:rsid w:val="003F2F54"/>
    <w:rsid w:val="003F354C"/>
    <w:rsid w:val="003F3AE0"/>
    <w:rsid w:val="003F3BC5"/>
    <w:rsid w:val="003F492C"/>
    <w:rsid w:val="003F6490"/>
    <w:rsid w:val="003F7169"/>
    <w:rsid w:val="003F77BC"/>
    <w:rsid w:val="00400132"/>
    <w:rsid w:val="0040014B"/>
    <w:rsid w:val="00400802"/>
    <w:rsid w:val="00400E97"/>
    <w:rsid w:val="00400EC8"/>
    <w:rsid w:val="0040122B"/>
    <w:rsid w:val="00401F01"/>
    <w:rsid w:val="004024C9"/>
    <w:rsid w:val="0040253E"/>
    <w:rsid w:val="00403EA8"/>
    <w:rsid w:val="00405819"/>
    <w:rsid w:val="00406452"/>
    <w:rsid w:val="00406578"/>
    <w:rsid w:val="00406CA5"/>
    <w:rsid w:val="00407483"/>
    <w:rsid w:val="00407586"/>
    <w:rsid w:val="0040793A"/>
    <w:rsid w:val="00407AFD"/>
    <w:rsid w:val="00407C7F"/>
    <w:rsid w:val="00407CE5"/>
    <w:rsid w:val="00410E7B"/>
    <w:rsid w:val="0041108A"/>
    <w:rsid w:val="004113D4"/>
    <w:rsid w:val="00412A28"/>
    <w:rsid w:val="0041323A"/>
    <w:rsid w:val="00414B3B"/>
    <w:rsid w:val="004156F1"/>
    <w:rsid w:val="00415C0B"/>
    <w:rsid w:val="004162B1"/>
    <w:rsid w:val="00416B45"/>
    <w:rsid w:val="00416D14"/>
    <w:rsid w:val="0041701A"/>
    <w:rsid w:val="00417B1D"/>
    <w:rsid w:val="00417C3C"/>
    <w:rsid w:val="00417D9F"/>
    <w:rsid w:val="004209B7"/>
    <w:rsid w:val="00421E4E"/>
    <w:rsid w:val="00422D9E"/>
    <w:rsid w:val="00423735"/>
    <w:rsid w:val="00423EAD"/>
    <w:rsid w:val="00423F5D"/>
    <w:rsid w:val="00424365"/>
    <w:rsid w:val="00424483"/>
    <w:rsid w:val="004248E2"/>
    <w:rsid w:val="00424B8A"/>
    <w:rsid w:val="00424E8C"/>
    <w:rsid w:val="004268C3"/>
    <w:rsid w:val="00430D70"/>
    <w:rsid w:val="0043121A"/>
    <w:rsid w:val="004316DE"/>
    <w:rsid w:val="00433D3D"/>
    <w:rsid w:val="0043514A"/>
    <w:rsid w:val="004358DB"/>
    <w:rsid w:val="004359C4"/>
    <w:rsid w:val="00435F65"/>
    <w:rsid w:val="0043644E"/>
    <w:rsid w:val="00437834"/>
    <w:rsid w:val="004378B8"/>
    <w:rsid w:val="00437AC4"/>
    <w:rsid w:val="004405FA"/>
    <w:rsid w:val="0044077A"/>
    <w:rsid w:val="004414EB"/>
    <w:rsid w:val="00441749"/>
    <w:rsid w:val="00441F64"/>
    <w:rsid w:val="004421E1"/>
    <w:rsid w:val="00442E1A"/>
    <w:rsid w:val="00442E8C"/>
    <w:rsid w:val="00443AAA"/>
    <w:rsid w:val="00444597"/>
    <w:rsid w:val="00444CB6"/>
    <w:rsid w:val="00445633"/>
    <w:rsid w:val="00445C35"/>
    <w:rsid w:val="0044609E"/>
    <w:rsid w:val="00446D08"/>
    <w:rsid w:val="004470DE"/>
    <w:rsid w:val="0044712D"/>
    <w:rsid w:val="004501B9"/>
    <w:rsid w:val="00450604"/>
    <w:rsid w:val="00450A7C"/>
    <w:rsid w:val="0045185A"/>
    <w:rsid w:val="00452195"/>
    <w:rsid w:val="00453D4C"/>
    <w:rsid w:val="004541AC"/>
    <w:rsid w:val="004546F5"/>
    <w:rsid w:val="004547F9"/>
    <w:rsid w:val="00454932"/>
    <w:rsid w:val="00454A59"/>
    <w:rsid w:val="00454D3E"/>
    <w:rsid w:val="00454E7B"/>
    <w:rsid w:val="00456028"/>
    <w:rsid w:val="0045750B"/>
    <w:rsid w:val="004602F7"/>
    <w:rsid w:val="00460322"/>
    <w:rsid w:val="00460DB4"/>
    <w:rsid w:val="004620D0"/>
    <w:rsid w:val="00462AA0"/>
    <w:rsid w:val="00463248"/>
    <w:rsid w:val="004634A9"/>
    <w:rsid w:val="00463DDF"/>
    <w:rsid w:val="00464D42"/>
    <w:rsid w:val="0046500E"/>
    <w:rsid w:val="0046544E"/>
    <w:rsid w:val="0046565B"/>
    <w:rsid w:val="00465A54"/>
    <w:rsid w:val="00465F2D"/>
    <w:rsid w:val="00466632"/>
    <w:rsid w:val="004669B2"/>
    <w:rsid w:val="0046717A"/>
    <w:rsid w:val="00467183"/>
    <w:rsid w:val="004673D9"/>
    <w:rsid w:val="00467BF4"/>
    <w:rsid w:val="00467F61"/>
    <w:rsid w:val="0047010E"/>
    <w:rsid w:val="00470442"/>
    <w:rsid w:val="0047136E"/>
    <w:rsid w:val="00471A18"/>
    <w:rsid w:val="00471C19"/>
    <w:rsid w:val="004723D1"/>
    <w:rsid w:val="0047242D"/>
    <w:rsid w:val="00472782"/>
    <w:rsid w:val="00472F5D"/>
    <w:rsid w:val="0047541A"/>
    <w:rsid w:val="00475907"/>
    <w:rsid w:val="0047620B"/>
    <w:rsid w:val="004763E0"/>
    <w:rsid w:val="00480204"/>
    <w:rsid w:val="00480B1E"/>
    <w:rsid w:val="00481FE1"/>
    <w:rsid w:val="00482271"/>
    <w:rsid w:val="00482730"/>
    <w:rsid w:val="00483FA3"/>
    <w:rsid w:val="00483FCB"/>
    <w:rsid w:val="00484B9D"/>
    <w:rsid w:val="0048528B"/>
    <w:rsid w:val="0048540A"/>
    <w:rsid w:val="004855BD"/>
    <w:rsid w:val="00485E6A"/>
    <w:rsid w:val="0048713A"/>
    <w:rsid w:val="004914CA"/>
    <w:rsid w:val="00491C6B"/>
    <w:rsid w:val="00491C9F"/>
    <w:rsid w:val="00492198"/>
    <w:rsid w:val="004923E4"/>
    <w:rsid w:val="004932C0"/>
    <w:rsid w:val="004937E8"/>
    <w:rsid w:val="00493C90"/>
    <w:rsid w:val="00493F18"/>
    <w:rsid w:val="0049415E"/>
    <w:rsid w:val="004946C8"/>
    <w:rsid w:val="00495218"/>
    <w:rsid w:val="00495BB7"/>
    <w:rsid w:val="00495CF0"/>
    <w:rsid w:val="00495EDC"/>
    <w:rsid w:val="004962CF"/>
    <w:rsid w:val="004A03A0"/>
    <w:rsid w:val="004A1146"/>
    <w:rsid w:val="004A1157"/>
    <w:rsid w:val="004A281B"/>
    <w:rsid w:val="004A311B"/>
    <w:rsid w:val="004A3369"/>
    <w:rsid w:val="004A35BA"/>
    <w:rsid w:val="004A39D9"/>
    <w:rsid w:val="004A40E3"/>
    <w:rsid w:val="004A6F41"/>
    <w:rsid w:val="004A6F99"/>
    <w:rsid w:val="004A7D62"/>
    <w:rsid w:val="004B024E"/>
    <w:rsid w:val="004B13C1"/>
    <w:rsid w:val="004B153F"/>
    <w:rsid w:val="004B189A"/>
    <w:rsid w:val="004B1F50"/>
    <w:rsid w:val="004B27DC"/>
    <w:rsid w:val="004B2D0B"/>
    <w:rsid w:val="004B612C"/>
    <w:rsid w:val="004B6303"/>
    <w:rsid w:val="004B69B5"/>
    <w:rsid w:val="004B6C12"/>
    <w:rsid w:val="004B70C2"/>
    <w:rsid w:val="004B7231"/>
    <w:rsid w:val="004B79B1"/>
    <w:rsid w:val="004C059F"/>
    <w:rsid w:val="004C05DE"/>
    <w:rsid w:val="004C0675"/>
    <w:rsid w:val="004C0680"/>
    <w:rsid w:val="004C0C60"/>
    <w:rsid w:val="004C1065"/>
    <w:rsid w:val="004C10E9"/>
    <w:rsid w:val="004C127C"/>
    <w:rsid w:val="004C1DCA"/>
    <w:rsid w:val="004C2261"/>
    <w:rsid w:val="004C2DEA"/>
    <w:rsid w:val="004C2E7E"/>
    <w:rsid w:val="004C314C"/>
    <w:rsid w:val="004C33C6"/>
    <w:rsid w:val="004C3CE0"/>
    <w:rsid w:val="004C427B"/>
    <w:rsid w:val="004C4C9A"/>
    <w:rsid w:val="004C52E0"/>
    <w:rsid w:val="004C708B"/>
    <w:rsid w:val="004C7878"/>
    <w:rsid w:val="004D025E"/>
    <w:rsid w:val="004D1035"/>
    <w:rsid w:val="004D16E4"/>
    <w:rsid w:val="004D2095"/>
    <w:rsid w:val="004D279D"/>
    <w:rsid w:val="004D2D60"/>
    <w:rsid w:val="004E01DD"/>
    <w:rsid w:val="004E1255"/>
    <w:rsid w:val="004E163A"/>
    <w:rsid w:val="004E1A4B"/>
    <w:rsid w:val="004E1C0F"/>
    <w:rsid w:val="004E1FAC"/>
    <w:rsid w:val="004E35AF"/>
    <w:rsid w:val="004E3D58"/>
    <w:rsid w:val="004E474F"/>
    <w:rsid w:val="004E49D7"/>
    <w:rsid w:val="004E4A21"/>
    <w:rsid w:val="004E4AE0"/>
    <w:rsid w:val="004E581E"/>
    <w:rsid w:val="004E5B57"/>
    <w:rsid w:val="004E5FCC"/>
    <w:rsid w:val="004E664E"/>
    <w:rsid w:val="004E680A"/>
    <w:rsid w:val="004E69BA"/>
    <w:rsid w:val="004E76AD"/>
    <w:rsid w:val="004E7C49"/>
    <w:rsid w:val="004E7C8B"/>
    <w:rsid w:val="004F0036"/>
    <w:rsid w:val="004F02A4"/>
    <w:rsid w:val="004F02C7"/>
    <w:rsid w:val="004F05A5"/>
    <w:rsid w:val="004F0948"/>
    <w:rsid w:val="004F0EEC"/>
    <w:rsid w:val="004F130A"/>
    <w:rsid w:val="004F148D"/>
    <w:rsid w:val="004F182F"/>
    <w:rsid w:val="004F187F"/>
    <w:rsid w:val="004F1895"/>
    <w:rsid w:val="004F2706"/>
    <w:rsid w:val="004F28ED"/>
    <w:rsid w:val="004F2A0D"/>
    <w:rsid w:val="004F2C39"/>
    <w:rsid w:val="004F3A51"/>
    <w:rsid w:val="004F409E"/>
    <w:rsid w:val="004F4269"/>
    <w:rsid w:val="004F4BE2"/>
    <w:rsid w:val="004F4EBD"/>
    <w:rsid w:val="004F530D"/>
    <w:rsid w:val="004F7F0C"/>
    <w:rsid w:val="00500A1A"/>
    <w:rsid w:val="00500B8F"/>
    <w:rsid w:val="00500DF2"/>
    <w:rsid w:val="0050143A"/>
    <w:rsid w:val="00501B2E"/>
    <w:rsid w:val="0050222D"/>
    <w:rsid w:val="005022C0"/>
    <w:rsid w:val="0050245C"/>
    <w:rsid w:val="00502BB8"/>
    <w:rsid w:val="005042D6"/>
    <w:rsid w:val="005046D4"/>
    <w:rsid w:val="00504F56"/>
    <w:rsid w:val="0050502B"/>
    <w:rsid w:val="00505275"/>
    <w:rsid w:val="00505585"/>
    <w:rsid w:val="00505AAF"/>
    <w:rsid w:val="0050635C"/>
    <w:rsid w:val="00510412"/>
    <w:rsid w:val="005106E9"/>
    <w:rsid w:val="005106F3"/>
    <w:rsid w:val="005114DF"/>
    <w:rsid w:val="0051274E"/>
    <w:rsid w:val="00512772"/>
    <w:rsid w:val="00512A3A"/>
    <w:rsid w:val="00512A7C"/>
    <w:rsid w:val="00513D34"/>
    <w:rsid w:val="00513EE9"/>
    <w:rsid w:val="00514147"/>
    <w:rsid w:val="00515394"/>
    <w:rsid w:val="005160A2"/>
    <w:rsid w:val="00516797"/>
    <w:rsid w:val="0051694E"/>
    <w:rsid w:val="005169FC"/>
    <w:rsid w:val="00517C88"/>
    <w:rsid w:val="00520701"/>
    <w:rsid w:val="0052111B"/>
    <w:rsid w:val="00521598"/>
    <w:rsid w:val="00521AC6"/>
    <w:rsid w:val="00521FA0"/>
    <w:rsid w:val="0052260A"/>
    <w:rsid w:val="00522997"/>
    <w:rsid w:val="00522AD1"/>
    <w:rsid w:val="00522F3F"/>
    <w:rsid w:val="00525831"/>
    <w:rsid w:val="00525F93"/>
    <w:rsid w:val="00525FCE"/>
    <w:rsid w:val="005266A7"/>
    <w:rsid w:val="0052677E"/>
    <w:rsid w:val="005274AB"/>
    <w:rsid w:val="0052771D"/>
    <w:rsid w:val="005279BA"/>
    <w:rsid w:val="00527E48"/>
    <w:rsid w:val="00527E4D"/>
    <w:rsid w:val="005301E8"/>
    <w:rsid w:val="005317E6"/>
    <w:rsid w:val="0053197A"/>
    <w:rsid w:val="005319A3"/>
    <w:rsid w:val="00532410"/>
    <w:rsid w:val="00532524"/>
    <w:rsid w:val="00532951"/>
    <w:rsid w:val="005339C9"/>
    <w:rsid w:val="00533EC7"/>
    <w:rsid w:val="00533ED1"/>
    <w:rsid w:val="00535497"/>
    <w:rsid w:val="00535750"/>
    <w:rsid w:val="00536189"/>
    <w:rsid w:val="005369DE"/>
    <w:rsid w:val="00536E7F"/>
    <w:rsid w:val="00537145"/>
    <w:rsid w:val="00537D50"/>
    <w:rsid w:val="00537E2E"/>
    <w:rsid w:val="00540C4F"/>
    <w:rsid w:val="005416AE"/>
    <w:rsid w:val="00541C73"/>
    <w:rsid w:val="00541E6F"/>
    <w:rsid w:val="00542026"/>
    <w:rsid w:val="005421E0"/>
    <w:rsid w:val="0054268D"/>
    <w:rsid w:val="00542C07"/>
    <w:rsid w:val="0054375D"/>
    <w:rsid w:val="00543B41"/>
    <w:rsid w:val="00544099"/>
    <w:rsid w:val="00544EF1"/>
    <w:rsid w:val="00544F78"/>
    <w:rsid w:val="00545077"/>
    <w:rsid w:val="00545728"/>
    <w:rsid w:val="005464E9"/>
    <w:rsid w:val="0054685E"/>
    <w:rsid w:val="0054733C"/>
    <w:rsid w:val="0054791C"/>
    <w:rsid w:val="0055000C"/>
    <w:rsid w:val="005507B6"/>
    <w:rsid w:val="005507F6"/>
    <w:rsid w:val="00550B07"/>
    <w:rsid w:val="00550BAE"/>
    <w:rsid w:val="005517F0"/>
    <w:rsid w:val="0055273C"/>
    <w:rsid w:val="00552F78"/>
    <w:rsid w:val="005547C6"/>
    <w:rsid w:val="005550B6"/>
    <w:rsid w:val="005557EC"/>
    <w:rsid w:val="00555F2A"/>
    <w:rsid w:val="0055612B"/>
    <w:rsid w:val="00556D02"/>
    <w:rsid w:val="00556F2B"/>
    <w:rsid w:val="00557C92"/>
    <w:rsid w:val="00557DF6"/>
    <w:rsid w:val="00560154"/>
    <w:rsid w:val="00560175"/>
    <w:rsid w:val="00560D3E"/>
    <w:rsid w:val="0056147F"/>
    <w:rsid w:val="005636AF"/>
    <w:rsid w:val="0056378E"/>
    <w:rsid w:val="005637A8"/>
    <w:rsid w:val="00563CE2"/>
    <w:rsid w:val="00563ED4"/>
    <w:rsid w:val="0056539A"/>
    <w:rsid w:val="00565B7D"/>
    <w:rsid w:val="00565BB3"/>
    <w:rsid w:val="0056703B"/>
    <w:rsid w:val="0056796C"/>
    <w:rsid w:val="00567A64"/>
    <w:rsid w:val="00567BB2"/>
    <w:rsid w:val="00567DB7"/>
    <w:rsid w:val="00567F04"/>
    <w:rsid w:val="005702B3"/>
    <w:rsid w:val="005707F8"/>
    <w:rsid w:val="00570B09"/>
    <w:rsid w:val="005715A4"/>
    <w:rsid w:val="005719B4"/>
    <w:rsid w:val="005722AF"/>
    <w:rsid w:val="00572387"/>
    <w:rsid w:val="00573AC4"/>
    <w:rsid w:val="00573FB1"/>
    <w:rsid w:val="00574A47"/>
    <w:rsid w:val="005751FA"/>
    <w:rsid w:val="00575820"/>
    <w:rsid w:val="00575BFE"/>
    <w:rsid w:val="0057611C"/>
    <w:rsid w:val="00576E59"/>
    <w:rsid w:val="0057778E"/>
    <w:rsid w:val="00577C2F"/>
    <w:rsid w:val="00577C93"/>
    <w:rsid w:val="00577EE8"/>
    <w:rsid w:val="00580096"/>
    <w:rsid w:val="00580408"/>
    <w:rsid w:val="00580530"/>
    <w:rsid w:val="00580730"/>
    <w:rsid w:val="005808AC"/>
    <w:rsid w:val="00581007"/>
    <w:rsid w:val="00581DB5"/>
    <w:rsid w:val="00582EA0"/>
    <w:rsid w:val="005859CD"/>
    <w:rsid w:val="005862CE"/>
    <w:rsid w:val="00586716"/>
    <w:rsid w:val="00586A91"/>
    <w:rsid w:val="00586AC4"/>
    <w:rsid w:val="0058768C"/>
    <w:rsid w:val="005876A4"/>
    <w:rsid w:val="00590EC3"/>
    <w:rsid w:val="00591868"/>
    <w:rsid w:val="00591C31"/>
    <w:rsid w:val="00593402"/>
    <w:rsid w:val="005936CF"/>
    <w:rsid w:val="00594316"/>
    <w:rsid w:val="0059471F"/>
    <w:rsid w:val="0059479C"/>
    <w:rsid w:val="005957B5"/>
    <w:rsid w:val="00595A23"/>
    <w:rsid w:val="00596316"/>
    <w:rsid w:val="005966D3"/>
    <w:rsid w:val="00596F55"/>
    <w:rsid w:val="0059774D"/>
    <w:rsid w:val="00597A09"/>
    <w:rsid w:val="00597C3A"/>
    <w:rsid w:val="005A0367"/>
    <w:rsid w:val="005A086D"/>
    <w:rsid w:val="005A1227"/>
    <w:rsid w:val="005A1C30"/>
    <w:rsid w:val="005A2BE1"/>
    <w:rsid w:val="005A3205"/>
    <w:rsid w:val="005A41D0"/>
    <w:rsid w:val="005A5282"/>
    <w:rsid w:val="005A5463"/>
    <w:rsid w:val="005A558C"/>
    <w:rsid w:val="005A5BAF"/>
    <w:rsid w:val="005A5BCA"/>
    <w:rsid w:val="005A6145"/>
    <w:rsid w:val="005A6E6A"/>
    <w:rsid w:val="005A6F8D"/>
    <w:rsid w:val="005A7391"/>
    <w:rsid w:val="005A7695"/>
    <w:rsid w:val="005A7714"/>
    <w:rsid w:val="005A7882"/>
    <w:rsid w:val="005A7B3E"/>
    <w:rsid w:val="005A7CDC"/>
    <w:rsid w:val="005B0195"/>
    <w:rsid w:val="005B06E4"/>
    <w:rsid w:val="005B18BE"/>
    <w:rsid w:val="005B1F5E"/>
    <w:rsid w:val="005B2392"/>
    <w:rsid w:val="005B27BF"/>
    <w:rsid w:val="005B35B0"/>
    <w:rsid w:val="005B3695"/>
    <w:rsid w:val="005B39B9"/>
    <w:rsid w:val="005B4071"/>
    <w:rsid w:val="005B47FC"/>
    <w:rsid w:val="005B4C71"/>
    <w:rsid w:val="005B632E"/>
    <w:rsid w:val="005B6EDE"/>
    <w:rsid w:val="005C014E"/>
    <w:rsid w:val="005C03B2"/>
    <w:rsid w:val="005C105E"/>
    <w:rsid w:val="005C1F44"/>
    <w:rsid w:val="005C2467"/>
    <w:rsid w:val="005C426F"/>
    <w:rsid w:val="005C44F6"/>
    <w:rsid w:val="005C473B"/>
    <w:rsid w:val="005C58E3"/>
    <w:rsid w:val="005C606A"/>
    <w:rsid w:val="005C7701"/>
    <w:rsid w:val="005C7C21"/>
    <w:rsid w:val="005D0B7F"/>
    <w:rsid w:val="005D0C12"/>
    <w:rsid w:val="005D1077"/>
    <w:rsid w:val="005D1A4B"/>
    <w:rsid w:val="005D2B18"/>
    <w:rsid w:val="005D321F"/>
    <w:rsid w:val="005D352D"/>
    <w:rsid w:val="005D3A6F"/>
    <w:rsid w:val="005D4312"/>
    <w:rsid w:val="005D44C4"/>
    <w:rsid w:val="005D4F97"/>
    <w:rsid w:val="005D6B4F"/>
    <w:rsid w:val="005D7001"/>
    <w:rsid w:val="005D77E2"/>
    <w:rsid w:val="005D7C81"/>
    <w:rsid w:val="005E0DFE"/>
    <w:rsid w:val="005E11D3"/>
    <w:rsid w:val="005E1246"/>
    <w:rsid w:val="005E1454"/>
    <w:rsid w:val="005E1FAB"/>
    <w:rsid w:val="005E218B"/>
    <w:rsid w:val="005E29B9"/>
    <w:rsid w:val="005E36C4"/>
    <w:rsid w:val="005E3913"/>
    <w:rsid w:val="005E4534"/>
    <w:rsid w:val="005E5190"/>
    <w:rsid w:val="005E527F"/>
    <w:rsid w:val="005E5570"/>
    <w:rsid w:val="005E58ED"/>
    <w:rsid w:val="005E5FBE"/>
    <w:rsid w:val="005E651C"/>
    <w:rsid w:val="005E7062"/>
    <w:rsid w:val="005E7BED"/>
    <w:rsid w:val="005F0B16"/>
    <w:rsid w:val="005F0D8C"/>
    <w:rsid w:val="005F145D"/>
    <w:rsid w:val="005F28F9"/>
    <w:rsid w:val="005F2BFF"/>
    <w:rsid w:val="005F2E51"/>
    <w:rsid w:val="005F3015"/>
    <w:rsid w:val="005F3465"/>
    <w:rsid w:val="005F393D"/>
    <w:rsid w:val="005F41A2"/>
    <w:rsid w:val="005F41B2"/>
    <w:rsid w:val="005F48B6"/>
    <w:rsid w:val="005F517F"/>
    <w:rsid w:val="005F5188"/>
    <w:rsid w:val="005F67B4"/>
    <w:rsid w:val="005F69DB"/>
    <w:rsid w:val="005F6AD4"/>
    <w:rsid w:val="006003B3"/>
    <w:rsid w:val="00600BA3"/>
    <w:rsid w:val="006013CB"/>
    <w:rsid w:val="00601A3D"/>
    <w:rsid w:val="00602EAA"/>
    <w:rsid w:val="00603A45"/>
    <w:rsid w:val="00604002"/>
    <w:rsid w:val="006045CF"/>
    <w:rsid w:val="00604F06"/>
    <w:rsid w:val="00605567"/>
    <w:rsid w:val="006058C4"/>
    <w:rsid w:val="00606BE6"/>
    <w:rsid w:val="00607343"/>
    <w:rsid w:val="00610567"/>
    <w:rsid w:val="0061064E"/>
    <w:rsid w:val="00611364"/>
    <w:rsid w:val="006121FA"/>
    <w:rsid w:val="00612959"/>
    <w:rsid w:val="00612E09"/>
    <w:rsid w:val="006130D4"/>
    <w:rsid w:val="0061335F"/>
    <w:rsid w:val="006134F6"/>
    <w:rsid w:val="00615AD2"/>
    <w:rsid w:val="00615FEA"/>
    <w:rsid w:val="006176EA"/>
    <w:rsid w:val="006206C5"/>
    <w:rsid w:val="00620B86"/>
    <w:rsid w:val="00621653"/>
    <w:rsid w:val="00621F8E"/>
    <w:rsid w:val="00622AD0"/>
    <w:rsid w:val="006244A3"/>
    <w:rsid w:val="00624591"/>
    <w:rsid w:val="006245C6"/>
    <w:rsid w:val="0062598B"/>
    <w:rsid w:val="00625AA2"/>
    <w:rsid w:val="00625D19"/>
    <w:rsid w:val="00625D5D"/>
    <w:rsid w:val="00625EAB"/>
    <w:rsid w:val="0062685C"/>
    <w:rsid w:val="00626ABF"/>
    <w:rsid w:val="00626B6E"/>
    <w:rsid w:val="00626FD3"/>
    <w:rsid w:val="00627A38"/>
    <w:rsid w:val="00627A89"/>
    <w:rsid w:val="00630AF6"/>
    <w:rsid w:val="00630B28"/>
    <w:rsid w:val="00631301"/>
    <w:rsid w:val="006316F2"/>
    <w:rsid w:val="0063265D"/>
    <w:rsid w:val="00633BA5"/>
    <w:rsid w:val="00633BAF"/>
    <w:rsid w:val="0063442A"/>
    <w:rsid w:val="0063448F"/>
    <w:rsid w:val="00634920"/>
    <w:rsid w:val="00634BC5"/>
    <w:rsid w:val="00634C6E"/>
    <w:rsid w:val="00635405"/>
    <w:rsid w:val="0063568A"/>
    <w:rsid w:val="00635A28"/>
    <w:rsid w:val="00636010"/>
    <w:rsid w:val="00636252"/>
    <w:rsid w:val="006364A0"/>
    <w:rsid w:val="006367A0"/>
    <w:rsid w:val="0063796B"/>
    <w:rsid w:val="006407FF"/>
    <w:rsid w:val="00640B3F"/>
    <w:rsid w:val="006414DC"/>
    <w:rsid w:val="00641E66"/>
    <w:rsid w:val="006423C0"/>
    <w:rsid w:val="00642788"/>
    <w:rsid w:val="006428D0"/>
    <w:rsid w:val="006438FE"/>
    <w:rsid w:val="00643EF7"/>
    <w:rsid w:val="00645F6C"/>
    <w:rsid w:val="00646055"/>
    <w:rsid w:val="00647E1F"/>
    <w:rsid w:val="00647FE3"/>
    <w:rsid w:val="006508A6"/>
    <w:rsid w:val="00650D2A"/>
    <w:rsid w:val="00650F25"/>
    <w:rsid w:val="0065154C"/>
    <w:rsid w:val="006535C8"/>
    <w:rsid w:val="0065459C"/>
    <w:rsid w:val="006550C1"/>
    <w:rsid w:val="0065558C"/>
    <w:rsid w:val="00655758"/>
    <w:rsid w:val="00655827"/>
    <w:rsid w:val="006559DA"/>
    <w:rsid w:val="00656B40"/>
    <w:rsid w:val="00656F05"/>
    <w:rsid w:val="006570AE"/>
    <w:rsid w:val="006576E3"/>
    <w:rsid w:val="006613D1"/>
    <w:rsid w:val="006615C8"/>
    <w:rsid w:val="00661989"/>
    <w:rsid w:val="0066278E"/>
    <w:rsid w:val="00662D3D"/>
    <w:rsid w:val="006640E0"/>
    <w:rsid w:val="0066422B"/>
    <w:rsid w:val="006642E3"/>
    <w:rsid w:val="0066468D"/>
    <w:rsid w:val="00665AC8"/>
    <w:rsid w:val="00665EA0"/>
    <w:rsid w:val="00665FAC"/>
    <w:rsid w:val="00667627"/>
    <w:rsid w:val="00667B10"/>
    <w:rsid w:val="00667E02"/>
    <w:rsid w:val="00670138"/>
    <w:rsid w:val="006703D0"/>
    <w:rsid w:val="00670466"/>
    <w:rsid w:val="00670823"/>
    <w:rsid w:val="00670B35"/>
    <w:rsid w:val="00670C06"/>
    <w:rsid w:val="00671EF0"/>
    <w:rsid w:val="00672EC3"/>
    <w:rsid w:val="0067317C"/>
    <w:rsid w:val="00673CE8"/>
    <w:rsid w:val="00674C8F"/>
    <w:rsid w:val="00675432"/>
    <w:rsid w:val="00675D07"/>
    <w:rsid w:val="00675E8C"/>
    <w:rsid w:val="0067783C"/>
    <w:rsid w:val="00680685"/>
    <w:rsid w:val="006806D3"/>
    <w:rsid w:val="00681937"/>
    <w:rsid w:val="006820C5"/>
    <w:rsid w:val="00682175"/>
    <w:rsid w:val="0068219D"/>
    <w:rsid w:val="006827E0"/>
    <w:rsid w:val="00682D89"/>
    <w:rsid w:val="00682E0D"/>
    <w:rsid w:val="0068307F"/>
    <w:rsid w:val="0068369F"/>
    <w:rsid w:val="0068382C"/>
    <w:rsid w:val="00683BC5"/>
    <w:rsid w:val="00683DBA"/>
    <w:rsid w:val="00685432"/>
    <w:rsid w:val="006856A7"/>
    <w:rsid w:val="0068646D"/>
    <w:rsid w:val="00690501"/>
    <w:rsid w:val="00691110"/>
    <w:rsid w:val="006914F8"/>
    <w:rsid w:val="006915DE"/>
    <w:rsid w:val="006921E6"/>
    <w:rsid w:val="00692602"/>
    <w:rsid w:val="0069368E"/>
    <w:rsid w:val="00694786"/>
    <w:rsid w:val="00694ECB"/>
    <w:rsid w:val="00696692"/>
    <w:rsid w:val="00697C0E"/>
    <w:rsid w:val="006A05E3"/>
    <w:rsid w:val="006A2559"/>
    <w:rsid w:val="006A4914"/>
    <w:rsid w:val="006A5802"/>
    <w:rsid w:val="006A599D"/>
    <w:rsid w:val="006A610C"/>
    <w:rsid w:val="006A611E"/>
    <w:rsid w:val="006A62A7"/>
    <w:rsid w:val="006A6D78"/>
    <w:rsid w:val="006A79F2"/>
    <w:rsid w:val="006A7C21"/>
    <w:rsid w:val="006B0A04"/>
    <w:rsid w:val="006B181B"/>
    <w:rsid w:val="006B1B7F"/>
    <w:rsid w:val="006B1E13"/>
    <w:rsid w:val="006B2420"/>
    <w:rsid w:val="006B27B7"/>
    <w:rsid w:val="006B3F2D"/>
    <w:rsid w:val="006B4E1D"/>
    <w:rsid w:val="006B4F6A"/>
    <w:rsid w:val="006B5629"/>
    <w:rsid w:val="006C196B"/>
    <w:rsid w:val="006C1A36"/>
    <w:rsid w:val="006C1B1C"/>
    <w:rsid w:val="006C1B8E"/>
    <w:rsid w:val="006C1F00"/>
    <w:rsid w:val="006C2923"/>
    <w:rsid w:val="006C2D0C"/>
    <w:rsid w:val="006C3698"/>
    <w:rsid w:val="006C3B3C"/>
    <w:rsid w:val="006C4102"/>
    <w:rsid w:val="006C4582"/>
    <w:rsid w:val="006C45A0"/>
    <w:rsid w:val="006C4FAE"/>
    <w:rsid w:val="006C5B17"/>
    <w:rsid w:val="006C6072"/>
    <w:rsid w:val="006C7027"/>
    <w:rsid w:val="006C70CC"/>
    <w:rsid w:val="006D0764"/>
    <w:rsid w:val="006D1842"/>
    <w:rsid w:val="006D2049"/>
    <w:rsid w:val="006D2C73"/>
    <w:rsid w:val="006D3A59"/>
    <w:rsid w:val="006D43CA"/>
    <w:rsid w:val="006D50D9"/>
    <w:rsid w:val="006D5911"/>
    <w:rsid w:val="006D6763"/>
    <w:rsid w:val="006D6807"/>
    <w:rsid w:val="006D6B6D"/>
    <w:rsid w:val="006D7BED"/>
    <w:rsid w:val="006E037C"/>
    <w:rsid w:val="006E0441"/>
    <w:rsid w:val="006E1F57"/>
    <w:rsid w:val="006E1F90"/>
    <w:rsid w:val="006E2A3A"/>
    <w:rsid w:val="006E2A88"/>
    <w:rsid w:val="006E3197"/>
    <w:rsid w:val="006E3851"/>
    <w:rsid w:val="006E3E42"/>
    <w:rsid w:val="006E4088"/>
    <w:rsid w:val="006E40C1"/>
    <w:rsid w:val="006E4128"/>
    <w:rsid w:val="006E4871"/>
    <w:rsid w:val="006E4A87"/>
    <w:rsid w:val="006E582F"/>
    <w:rsid w:val="006E5B14"/>
    <w:rsid w:val="006E709F"/>
    <w:rsid w:val="006E7929"/>
    <w:rsid w:val="006E7EA0"/>
    <w:rsid w:val="006F0051"/>
    <w:rsid w:val="006F0E20"/>
    <w:rsid w:val="006F13A5"/>
    <w:rsid w:val="006F1BAB"/>
    <w:rsid w:val="006F1D31"/>
    <w:rsid w:val="006F2142"/>
    <w:rsid w:val="006F2575"/>
    <w:rsid w:val="006F305C"/>
    <w:rsid w:val="006F308D"/>
    <w:rsid w:val="006F37AA"/>
    <w:rsid w:val="006F3972"/>
    <w:rsid w:val="006F3AFD"/>
    <w:rsid w:val="006F461E"/>
    <w:rsid w:val="006F47AD"/>
    <w:rsid w:val="006F4CD7"/>
    <w:rsid w:val="006F52C8"/>
    <w:rsid w:val="006F5941"/>
    <w:rsid w:val="006F6400"/>
    <w:rsid w:val="006F67CB"/>
    <w:rsid w:val="006F7150"/>
    <w:rsid w:val="00700206"/>
    <w:rsid w:val="007004A4"/>
    <w:rsid w:val="007008FA"/>
    <w:rsid w:val="00700A21"/>
    <w:rsid w:val="00700B85"/>
    <w:rsid w:val="00700D7C"/>
    <w:rsid w:val="007013C0"/>
    <w:rsid w:val="0070195A"/>
    <w:rsid w:val="00701E91"/>
    <w:rsid w:val="0070216B"/>
    <w:rsid w:val="00702F98"/>
    <w:rsid w:val="007051F8"/>
    <w:rsid w:val="007059DF"/>
    <w:rsid w:val="0070606B"/>
    <w:rsid w:val="00706B5E"/>
    <w:rsid w:val="007079DE"/>
    <w:rsid w:val="00710283"/>
    <w:rsid w:val="0071098E"/>
    <w:rsid w:val="0071172A"/>
    <w:rsid w:val="00711D15"/>
    <w:rsid w:val="00711FFD"/>
    <w:rsid w:val="00715559"/>
    <w:rsid w:val="00715E49"/>
    <w:rsid w:val="00715EDA"/>
    <w:rsid w:val="00715F88"/>
    <w:rsid w:val="00716624"/>
    <w:rsid w:val="0071668C"/>
    <w:rsid w:val="0071708A"/>
    <w:rsid w:val="00717267"/>
    <w:rsid w:val="007175F4"/>
    <w:rsid w:val="00717C81"/>
    <w:rsid w:val="00720284"/>
    <w:rsid w:val="00720382"/>
    <w:rsid w:val="00720790"/>
    <w:rsid w:val="00720F89"/>
    <w:rsid w:val="0072141E"/>
    <w:rsid w:val="00721B58"/>
    <w:rsid w:val="007230A0"/>
    <w:rsid w:val="007233AF"/>
    <w:rsid w:val="0072349E"/>
    <w:rsid w:val="007236DC"/>
    <w:rsid w:val="00723C31"/>
    <w:rsid w:val="00723EA4"/>
    <w:rsid w:val="00724288"/>
    <w:rsid w:val="0072475F"/>
    <w:rsid w:val="00724D5D"/>
    <w:rsid w:val="00726406"/>
    <w:rsid w:val="00730ABC"/>
    <w:rsid w:val="00730B4A"/>
    <w:rsid w:val="007315E7"/>
    <w:rsid w:val="00731C11"/>
    <w:rsid w:val="00732217"/>
    <w:rsid w:val="00732600"/>
    <w:rsid w:val="00732712"/>
    <w:rsid w:val="00732F43"/>
    <w:rsid w:val="00733258"/>
    <w:rsid w:val="0073393D"/>
    <w:rsid w:val="00733A97"/>
    <w:rsid w:val="0073479D"/>
    <w:rsid w:val="00734DFD"/>
    <w:rsid w:val="00736733"/>
    <w:rsid w:val="0073673A"/>
    <w:rsid w:val="00736B97"/>
    <w:rsid w:val="00736C18"/>
    <w:rsid w:val="00736DBB"/>
    <w:rsid w:val="00740309"/>
    <w:rsid w:val="00740665"/>
    <w:rsid w:val="00742B41"/>
    <w:rsid w:val="00743544"/>
    <w:rsid w:val="007440E9"/>
    <w:rsid w:val="00746B6A"/>
    <w:rsid w:val="00746FD3"/>
    <w:rsid w:val="007471CE"/>
    <w:rsid w:val="007473E3"/>
    <w:rsid w:val="00747952"/>
    <w:rsid w:val="00747FC1"/>
    <w:rsid w:val="0075064F"/>
    <w:rsid w:val="0075070A"/>
    <w:rsid w:val="007510AE"/>
    <w:rsid w:val="007513A1"/>
    <w:rsid w:val="00751975"/>
    <w:rsid w:val="007521FF"/>
    <w:rsid w:val="007523E4"/>
    <w:rsid w:val="00752D03"/>
    <w:rsid w:val="00752DE4"/>
    <w:rsid w:val="00753293"/>
    <w:rsid w:val="00753CC9"/>
    <w:rsid w:val="00754034"/>
    <w:rsid w:val="0075427C"/>
    <w:rsid w:val="00754C5D"/>
    <w:rsid w:val="007553D8"/>
    <w:rsid w:val="007556C7"/>
    <w:rsid w:val="00757417"/>
    <w:rsid w:val="00757B4A"/>
    <w:rsid w:val="007603C5"/>
    <w:rsid w:val="00760587"/>
    <w:rsid w:val="0076097B"/>
    <w:rsid w:val="00760A49"/>
    <w:rsid w:val="00760D3A"/>
    <w:rsid w:val="00761042"/>
    <w:rsid w:val="00761BD3"/>
    <w:rsid w:val="00761CDB"/>
    <w:rsid w:val="00762199"/>
    <w:rsid w:val="007622B3"/>
    <w:rsid w:val="0076454B"/>
    <w:rsid w:val="00764918"/>
    <w:rsid w:val="007649D2"/>
    <w:rsid w:val="007654AE"/>
    <w:rsid w:val="00765713"/>
    <w:rsid w:val="0076581D"/>
    <w:rsid w:val="007675DE"/>
    <w:rsid w:val="0077065D"/>
    <w:rsid w:val="00770B83"/>
    <w:rsid w:val="00770DC8"/>
    <w:rsid w:val="00772100"/>
    <w:rsid w:val="007721B5"/>
    <w:rsid w:val="0077331E"/>
    <w:rsid w:val="007739AC"/>
    <w:rsid w:val="00774B54"/>
    <w:rsid w:val="00774DE4"/>
    <w:rsid w:val="0077509F"/>
    <w:rsid w:val="00775366"/>
    <w:rsid w:val="00775EE3"/>
    <w:rsid w:val="00780DCC"/>
    <w:rsid w:val="00781FB8"/>
    <w:rsid w:val="00782207"/>
    <w:rsid w:val="00782B8A"/>
    <w:rsid w:val="0078365D"/>
    <w:rsid w:val="00783D91"/>
    <w:rsid w:val="007846E7"/>
    <w:rsid w:val="00784852"/>
    <w:rsid w:val="007848E4"/>
    <w:rsid w:val="00784D5B"/>
    <w:rsid w:val="00785427"/>
    <w:rsid w:val="00786926"/>
    <w:rsid w:val="00787406"/>
    <w:rsid w:val="007877D6"/>
    <w:rsid w:val="007878A9"/>
    <w:rsid w:val="00787D88"/>
    <w:rsid w:val="007902F4"/>
    <w:rsid w:val="00790E66"/>
    <w:rsid w:val="00791151"/>
    <w:rsid w:val="007911A4"/>
    <w:rsid w:val="00791C9A"/>
    <w:rsid w:val="007934EC"/>
    <w:rsid w:val="00793791"/>
    <w:rsid w:val="007938D0"/>
    <w:rsid w:val="00794E5C"/>
    <w:rsid w:val="00795040"/>
    <w:rsid w:val="007952E3"/>
    <w:rsid w:val="007956DE"/>
    <w:rsid w:val="00796317"/>
    <w:rsid w:val="00796397"/>
    <w:rsid w:val="00796666"/>
    <w:rsid w:val="00796807"/>
    <w:rsid w:val="0079709B"/>
    <w:rsid w:val="00797CB0"/>
    <w:rsid w:val="007A0B1C"/>
    <w:rsid w:val="007A0CCB"/>
    <w:rsid w:val="007A13F6"/>
    <w:rsid w:val="007A2ABF"/>
    <w:rsid w:val="007A4E14"/>
    <w:rsid w:val="007A53A9"/>
    <w:rsid w:val="007A5C67"/>
    <w:rsid w:val="007A746B"/>
    <w:rsid w:val="007A7F2F"/>
    <w:rsid w:val="007B0BE7"/>
    <w:rsid w:val="007B1503"/>
    <w:rsid w:val="007B19B2"/>
    <w:rsid w:val="007B1D5A"/>
    <w:rsid w:val="007B3D2E"/>
    <w:rsid w:val="007B4257"/>
    <w:rsid w:val="007B555D"/>
    <w:rsid w:val="007B60D5"/>
    <w:rsid w:val="007B6147"/>
    <w:rsid w:val="007B68CA"/>
    <w:rsid w:val="007B72F1"/>
    <w:rsid w:val="007B7CA2"/>
    <w:rsid w:val="007B7D91"/>
    <w:rsid w:val="007B7FF2"/>
    <w:rsid w:val="007C0246"/>
    <w:rsid w:val="007C05B6"/>
    <w:rsid w:val="007C0977"/>
    <w:rsid w:val="007C0B7B"/>
    <w:rsid w:val="007C1019"/>
    <w:rsid w:val="007C1E74"/>
    <w:rsid w:val="007C2A2F"/>
    <w:rsid w:val="007C3023"/>
    <w:rsid w:val="007C34DF"/>
    <w:rsid w:val="007C42E3"/>
    <w:rsid w:val="007C6114"/>
    <w:rsid w:val="007C635E"/>
    <w:rsid w:val="007C6E13"/>
    <w:rsid w:val="007C6E71"/>
    <w:rsid w:val="007C6ED6"/>
    <w:rsid w:val="007C79F8"/>
    <w:rsid w:val="007D2DC7"/>
    <w:rsid w:val="007D3075"/>
    <w:rsid w:val="007D32A8"/>
    <w:rsid w:val="007D33F8"/>
    <w:rsid w:val="007D364A"/>
    <w:rsid w:val="007D43A7"/>
    <w:rsid w:val="007D4C66"/>
    <w:rsid w:val="007D4FC6"/>
    <w:rsid w:val="007D56ED"/>
    <w:rsid w:val="007D58EB"/>
    <w:rsid w:val="007D5911"/>
    <w:rsid w:val="007D6BFA"/>
    <w:rsid w:val="007D6DB9"/>
    <w:rsid w:val="007D6E9B"/>
    <w:rsid w:val="007D6F7C"/>
    <w:rsid w:val="007D7877"/>
    <w:rsid w:val="007D792E"/>
    <w:rsid w:val="007D7CFF"/>
    <w:rsid w:val="007D7DF9"/>
    <w:rsid w:val="007E0122"/>
    <w:rsid w:val="007E0BA2"/>
    <w:rsid w:val="007E0FF8"/>
    <w:rsid w:val="007E3375"/>
    <w:rsid w:val="007E3A98"/>
    <w:rsid w:val="007E40A9"/>
    <w:rsid w:val="007E4136"/>
    <w:rsid w:val="007E48EF"/>
    <w:rsid w:val="007E59A4"/>
    <w:rsid w:val="007E5AA0"/>
    <w:rsid w:val="007E60FB"/>
    <w:rsid w:val="007E7295"/>
    <w:rsid w:val="007E7AC9"/>
    <w:rsid w:val="007F0AD0"/>
    <w:rsid w:val="007F1D81"/>
    <w:rsid w:val="007F27D0"/>
    <w:rsid w:val="007F2ADD"/>
    <w:rsid w:val="007F35C8"/>
    <w:rsid w:val="007F3C35"/>
    <w:rsid w:val="007F3C36"/>
    <w:rsid w:val="007F4AAC"/>
    <w:rsid w:val="007F4FB7"/>
    <w:rsid w:val="007F5125"/>
    <w:rsid w:val="007F52D1"/>
    <w:rsid w:val="007F5357"/>
    <w:rsid w:val="007F57A5"/>
    <w:rsid w:val="007F58BD"/>
    <w:rsid w:val="007F6407"/>
    <w:rsid w:val="007F653B"/>
    <w:rsid w:val="0080030E"/>
    <w:rsid w:val="008019E4"/>
    <w:rsid w:val="0080204A"/>
    <w:rsid w:val="008028DF"/>
    <w:rsid w:val="00803A0E"/>
    <w:rsid w:val="008042E0"/>
    <w:rsid w:val="00804A61"/>
    <w:rsid w:val="0080519E"/>
    <w:rsid w:val="008061CA"/>
    <w:rsid w:val="00806AED"/>
    <w:rsid w:val="00807AE4"/>
    <w:rsid w:val="00810591"/>
    <w:rsid w:val="00810A26"/>
    <w:rsid w:val="00810A80"/>
    <w:rsid w:val="00810FD9"/>
    <w:rsid w:val="008110FE"/>
    <w:rsid w:val="00811350"/>
    <w:rsid w:val="00811F60"/>
    <w:rsid w:val="0081321A"/>
    <w:rsid w:val="00814957"/>
    <w:rsid w:val="00814B96"/>
    <w:rsid w:val="00815277"/>
    <w:rsid w:val="008158DB"/>
    <w:rsid w:val="00815C1C"/>
    <w:rsid w:val="008163F5"/>
    <w:rsid w:val="008165F1"/>
    <w:rsid w:val="00816BDB"/>
    <w:rsid w:val="00816D2F"/>
    <w:rsid w:val="008213F4"/>
    <w:rsid w:val="00821E53"/>
    <w:rsid w:val="008224ED"/>
    <w:rsid w:val="0082267F"/>
    <w:rsid w:val="00823E32"/>
    <w:rsid w:val="00824685"/>
    <w:rsid w:val="00824C1E"/>
    <w:rsid w:val="00824DB6"/>
    <w:rsid w:val="00825878"/>
    <w:rsid w:val="00826C9B"/>
    <w:rsid w:val="00826EA0"/>
    <w:rsid w:val="00826EFD"/>
    <w:rsid w:val="0082707E"/>
    <w:rsid w:val="0083040D"/>
    <w:rsid w:val="008308EC"/>
    <w:rsid w:val="008309D4"/>
    <w:rsid w:val="00831D6F"/>
    <w:rsid w:val="00832210"/>
    <w:rsid w:val="008322BD"/>
    <w:rsid w:val="00832D93"/>
    <w:rsid w:val="00833BC2"/>
    <w:rsid w:val="00833C8F"/>
    <w:rsid w:val="00833DD5"/>
    <w:rsid w:val="008343BF"/>
    <w:rsid w:val="00834B68"/>
    <w:rsid w:val="00836A41"/>
    <w:rsid w:val="00837BDA"/>
    <w:rsid w:val="008405EC"/>
    <w:rsid w:val="00841D0A"/>
    <w:rsid w:val="00841FC9"/>
    <w:rsid w:val="0084204E"/>
    <w:rsid w:val="008423A0"/>
    <w:rsid w:val="008428EC"/>
    <w:rsid w:val="00843159"/>
    <w:rsid w:val="00843895"/>
    <w:rsid w:val="008443F5"/>
    <w:rsid w:val="00845077"/>
    <w:rsid w:val="00846F4F"/>
    <w:rsid w:val="00846FE0"/>
    <w:rsid w:val="00847AB0"/>
    <w:rsid w:val="0085142B"/>
    <w:rsid w:val="00852BE3"/>
    <w:rsid w:val="00852C5A"/>
    <w:rsid w:val="00852F5B"/>
    <w:rsid w:val="0085364F"/>
    <w:rsid w:val="0085423A"/>
    <w:rsid w:val="0085452F"/>
    <w:rsid w:val="00855272"/>
    <w:rsid w:val="00855695"/>
    <w:rsid w:val="00855974"/>
    <w:rsid w:val="0085629B"/>
    <w:rsid w:val="00856A2C"/>
    <w:rsid w:val="00856E6E"/>
    <w:rsid w:val="008571D4"/>
    <w:rsid w:val="00857ECC"/>
    <w:rsid w:val="008606FD"/>
    <w:rsid w:val="00861607"/>
    <w:rsid w:val="00861B9A"/>
    <w:rsid w:val="00862196"/>
    <w:rsid w:val="0086219E"/>
    <w:rsid w:val="0086371F"/>
    <w:rsid w:val="008638A7"/>
    <w:rsid w:val="00863B22"/>
    <w:rsid w:val="0086407F"/>
    <w:rsid w:val="00864468"/>
    <w:rsid w:val="008647F9"/>
    <w:rsid w:val="008650F8"/>
    <w:rsid w:val="00865184"/>
    <w:rsid w:val="00865C94"/>
    <w:rsid w:val="00866416"/>
    <w:rsid w:val="00867E75"/>
    <w:rsid w:val="00870206"/>
    <w:rsid w:val="00870394"/>
    <w:rsid w:val="00870D61"/>
    <w:rsid w:val="00871931"/>
    <w:rsid w:val="00872665"/>
    <w:rsid w:val="00872D48"/>
    <w:rsid w:val="00872DA4"/>
    <w:rsid w:val="008747AE"/>
    <w:rsid w:val="00875203"/>
    <w:rsid w:val="00875F6E"/>
    <w:rsid w:val="00876132"/>
    <w:rsid w:val="00876C64"/>
    <w:rsid w:val="008776C0"/>
    <w:rsid w:val="008805A1"/>
    <w:rsid w:val="00881B56"/>
    <w:rsid w:val="00881CA0"/>
    <w:rsid w:val="0088356A"/>
    <w:rsid w:val="008836FB"/>
    <w:rsid w:val="00884F69"/>
    <w:rsid w:val="00886C14"/>
    <w:rsid w:val="008879E9"/>
    <w:rsid w:val="00887AA1"/>
    <w:rsid w:val="00887C90"/>
    <w:rsid w:val="00890195"/>
    <w:rsid w:val="00890845"/>
    <w:rsid w:val="00890C9A"/>
    <w:rsid w:val="00890CC6"/>
    <w:rsid w:val="008919DB"/>
    <w:rsid w:val="00891A9E"/>
    <w:rsid w:val="00891B71"/>
    <w:rsid w:val="008927A0"/>
    <w:rsid w:val="008934A9"/>
    <w:rsid w:val="008948C7"/>
    <w:rsid w:val="00894D47"/>
    <w:rsid w:val="008966D4"/>
    <w:rsid w:val="008976A4"/>
    <w:rsid w:val="00897773"/>
    <w:rsid w:val="008A048B"/>
    <w:rsid w:val="008A0C8F"/>
    <w:rsid w:val="008A1B63"/>
    <w:rsid w:val="008A2447"/>
    <w:rsid w:val="008A347C"/>
    <w:rsid w:val="008A3645"/>
    <w:rsid w:val="008A40B2"/>
    <w:rsid w:val="008A49F4"/>
    <w:rsid w:val="008A5C8C"/>
    <w:rsid w:val="008A6548"/>
    <w:rsid w:val="008A6C89"/>
    <w:rsid w:val="008B0E24"/>
    <w:rsid w:val="008B0E4B"/>
    <w:rsid w:val="008B0F0C"/>
    <w:rsid w:val="008B3177"/>
    <w:rsid w:val="008B3690"/>
    <w:rsid w:val="008B3CF0"/>
    <w:rsid w:val="008B5186"/>
    <w:rsid w:val="008B51DB"/>
    <w:rsid w:val="008B52C3"/>
    <w:rsid w:val="008B55F8"/>
    <w:rsid w:val="008B6670"/>
    <w:rsid w:val="008B681D"/>
    <w:rsid w:val="008C00DB"/>
    <w:rsid w:val="008C27C6"/>
    <w:rsid w:val="008C2EDC"/>
    <w:rsid w:val="008C335A"/>
    <w:rsid w:val="008C33EC"/>
    <w:rsid w:val="008C427F"/>
    <w:rsid w:val="008C4BD6"/>
    <w:rsid w:val="008C527C"/>
    <w:rsid w:val="008C5646"/>
    <w:rsid w:val="008C6272"/>
    <w:rsid w:val="008C677D"/>
    <w:rsid w:val="008C6F0C"/>
    <w:rsid w:val="008C70F7"/>
    <w:rsid w:val="008C7547"/>
    <w:rsid w:val="008D0E81"/>
    <w:rsid w:val="008D1705"/>
    <w:rsid w:val="008D1CF3"/>
    <w:rsid w:val="008D1EBA"/>
    <w:rsid w:val="008D2FB7"/>
    <w:rsid w:val="008D338C"/>
    <w:rsid w:val="008D390F"/>
    <w:rsid w:val="008D486A"/>
    <w:rsid w:val="008D552A"/>
    <w:rsid w:val="008D6A1D"/>
    <w:rsid w:val="008D6E8C"/>
    <w:rsid w:val="008D78A2"/>
    <w:rsid w:val="008E12EE"/>
    <w:rsid w:val="008E1554"/>
    <w:rsid w:val="008E1B6D"/>
    <w:rsid w:val="008E21BE"/>
    <w:rsid w:val="008E251A"/>
    <w:rsid w:val="008E27C2"/>
    <w:rsid w:val="008E3106"/>
    <w:rsid w:val="008E31DD"/>
    <w:rsid w:val="008E355F"/>
    <w:rsid w:val="008E38B1"/>
    <w:rsid w:val="008E4727"/>
    <w:rsid w:val="008E5310"/>
    <w:rsid w:val="008E5C1F"/>
    <w:rsid w:val="008E6D2F"/>
    <w:rsid w:val="008E7428"/>
    <w:rsid w:val="008E7842"/>
    <w:rsid w:val="008F08EA"/>
    <w:rsid w:val="008F0C64"/>
    <w:rsid w:val="008F1069"/>
    <w:rsid w:val="008F194D"/>
    <w:rsid w:val="008F19B4"/>
    <w:rsid w:val="008F1BB8"/>
    <w:rsid w:val="008F2362"/>
    <w:rsid w:val="008F2451"/>
    <w:rsid w:val="008F2F73"/>
    <w:rsid w:val="008F3357"/>
    <w:rsid w:val="008F3FF3"/>
    <w:rsid w:val="008F4431"/>
    <w:rsid w:val="008F45C4"/>
    <w:rsid w:val="008F486A"/>
    <w:rsid w:val="008F5693"/>
    <w:rsid w:val="008F5E11"/>
    <w:rsid w:val="008F6495"/>
    <w:rsid w:val="008F665F"/>
    <w:rsid w:val="008F68B9"/>
    <w:rsid w:val="008F6FAB"/>
    <w:rsid w:val="008F7F77"/>
    <w:rsid w:val="00900031"/>
    <w:rsid w:val="009011B2"/>
    <w:rsid w:val="00901C95"/>
    <w:rsid w:val="009023B4"/>
    <w:rsid w:val="00902441"/>
    <w:rsid w:val="00902512"/>
    <w:rsid w:val="00902C1B"/>
    <w:rsid w:val="00902CA5"/>
    <w:rsid w:val="0090403D"/>
    <w:rsid w:val="00904182"/>
    <w:rsid w:val="009046BA"/>
    <w:rsid w:val="00904D59"/>
    <w:rsid w:val="00905FEF"/>
    <w:rsid w:val="00906F14"/>
    <w:rsid w:val="009078F9"/>
    <w:rsid w:val="00907B1B"/>
    <w:rsid w:val="00910320"/>
    <w:rsid w:val="0091064E"/>
    <w:rsid w:val="0091089B"/>
    <w:rsid w:val="00910BED"/>
    <w:rsid w:val="00910E9A"/>
    <w:rsid w:val="00910F27"/>
    <w:rsid w:val="0091140F"/>
    <w:rsid w:val="00912142"/>
    <w:rsid w:val="00912D5B"/>
    <w:rsid w:val="00912DA1"/>
    <w:rsid w:val="009132ED"/>
    <w:rsid w:val="00913747"/>
    <w:rsid w:val="00913CF3"/>
    <w:rsid w:val="00913E1F"/>
    <w:rsid w:val="00914F84"/>
    <w:rsid w:val="0091550C"/>
    <w:rsid w:val="00915AE4"/>
    <w:rsid w:val="00916406"/>
    <w:rsid w:val="00916D52"/>
    <w:rsid w:val="00917315"/>
    <w:rsid w:val="00920360"/>
    <w:rsid w:val="009205D3"/>
    <w:rsid w:val="009206D3"/>
    <w:rsid w:val="0092262A"/>
    <w:rsid w:val="00922A16"/>
    <w:rsid w:val="00923892"/>
    <w:rsid w:val="00923C81"/>
    <w:rsid w:val="00924623"/>
    <w:rsid w:val="00925FB8"/>
    <w:rsid w:val="00926656"/>
    <w:rsid w:val="00927CDF"/>
    <w:rsid w:val="00930051"/>
    <w:rsid w:val="00930339"/>
    <w:rsid w:val="00930493"/>
    <w:rsid w:val="0093110D"/>
    <w:rsid w:val="0093143C"/>
    <w:rsid w:val="00931BBC"/>
    <w:rsid w:val="00933126"/>
    <w:rsid w:val="00933E3C"/>
    <w:rsid w:val="00935288"/>
    <w:rsid w:val="0093570E"/>
    <w:rsid w:val="009357ED"/>
    <w:rsid w:val="00935EC6"/>
    <w:rsid w:val="0093722B"/>
    <w:rsid w:val="009372C1"/>
    <w:rsid w:val="00937AA9"/>
    <w:rsid w:val="00937AB1"/>
    <w:rsid w:val="00940112"/>
    <w:rsid w:val="00940309"/>
    <w:rsid w:val="0094068D"/>
    <w:rsid w:val="00940D03"/>
    <w:rsid w:val="009419B9"/>
    <w:rsid w:val="00941CAD"/>
    <w:rsid w:val="009439CD"/>
    <w:rsid w:val="00943EB8"/>
    <w:rsid w:val="009443D8"/>
    <w:rsid w:val="0094440F"/>
    <w:rsid w:val="0094449B"/>
    <w:rsid w:val="009454ED"/>
    <w:rsid w:val="009465FF"/>
    <w:rsid w:val="00946FCE"/>
    <w:rsid w:val="0094720D"/>
    <w:rsid w:val="0094781E"/>
    <w:rsid w:val="00947920"/>
    <w:rsid w:val="00950A01"/>
    <w:rsid w:val="00950D20"/>
    <w:rsid w:val="0095193F"/>
    <w:rsid w:val="0095235F"/>
    <w:rsid w:val="0095291D"/>
    <w:rsid w:val="009536A0"/>
    <w:rsid w:val="00953A52"/>
    <w:rsid w:val="00956168"/>
    <w:rsid w:val="00957325"/>
    <w:rsid w:val="009579C9"/>
    <w:rsid w:val="00957D37"/>
    <w:rsid w:val="00961B52"/>
    <w:rsid w:val="00961C44"/>
    <w:rsid w:val="009620A8"/>
    <w:rsid w:val="00962597"/>
    <w:rsid w:val="009626D4"/>
    <w:rsid w:val="00962835"/>
    <w:rsid w:val="0096284E"/>
    <w:rsid w:val="00963219"/>
    <w:rsid w:val="00964373"/>
    <w:rsid w:val="00964A59"/>
    <w:rsid w:val="00965861"/>
    <w:rsid w:val="00965BED"/>
    <w:rsid w:val="0096665D"/>
    <w:rsid w:val="00966EC9"/>
    <w:rsid w:val="009673B1"/>
    <w:rsid w:val="0096759F"/>
    <w:rsid w:val="00967A16"/>
    <w:rsid w:val="009701BE"/>
    <w:rsid w:val="009722CC"/>
    <w:rsid w:val="00972CBE"/>
    <w:rsid w:val="00973513"/>
    <w:rsid w:val="009747C3"/>
    <w:rsid w:val="009748EE"/>
    <w:rsid w:val="00974908"/>
    <w:rsid w:val="009749F9"/>
    <w:rsid w:val="00976020"/>
    <w:rsid w:val="0097635E"/>
    <w:rsid w:val="009765C7"/>
    <w:rsid w:val="009769EE"/>
    <w:rsid w:val="00976A1D"/>
    <w:rsid w:val="00976AC0"/>
    <w:rsid w:val="00976D95"/>
    <w:rsid w:val="009775E4"/>
    <w:rsid w:val="00980402"/>
    <w:rsid w:val="009812A6"/>
    <w:rsid w:val="00983136"/>
    <w:rsid w:val="00983702"/>
    <w:rsid w:val="00983FD7"/>
    <w:rsid w:val="00984906"/>
    <w:rsid w:val="00985350"/>
    <w:rsid w:val="00985735"/>
    <w:rsid w:val="0098604D"/>
    <w:rsid w:val="009862A4"/>
    <w:rsid w:val="00986447"/>
    <w:rsid w:val="009865DB"/>
    <w:rsid w:val="00986A20"/>
    <w:rsid w:val="00991237"/>
    <w:rsid w:val="009914A5"/>
    <w:rsid w:val="009914EE"/>
    <w:rsid w:val="00991FF7"/>
    <w:rsid w:val="0099301A"/>
    <w:rsid w:val="009932BF"/>
    <w:rsid w:val="00993A63"/>
    <w:rsid w:val="009940F2"/>
    <w:rsid w:val="009957A0"/>
    <w:rsid w:val="00996732"/>
    <w:rsid w:val="00996BD8"/>
    <w:rsid w:val="00996E56"/>
    <w:rsid w:val="009976A0"/>
    <w:rsid w:val="00997759"/>
    <w:rsid w:val="00997B80"/>
    <w:rsid w:val="00997F87"/>
    <w:rsid w:val="009A0774"/>
    <w:rsid w:val="009A17B1"/>
    <w:rsid w:val="009A1B61"/>
    <w:rsid w:val="009A2296"/>
    <w:rsid w:val="009A278E"/>
    <w:rsid w:val="009A38BA"/>
    <w:rsid w:val="009A39C3"/>
    <w:rsid w:val="009A44D6"/>
    <w:rsid w:val="009A46F1"/>
    <w:rsid w:val="009A5386"/>
    <w:rsid w:val="009A62B1"/>
    <w:rsid w:val="009A6486"/>
    <w:rsid w:val="009A6A4F"/>
    <w:rsid w:val="009A6DE0"/>
    <w:rsid w:val="009A7C1D"/>
    <w:rsid w:val="009B132A"/>
    <w:rsid w:val="009B1BD0"/>
    <w:rsid w:val="009B1F71"/>
    <w:rsid w:val="009B204D"/>
    <w:rsid w:val="009B2458"/>
    <w:rsid w:val="009B2E78"/>
    <w:rsid w:val="009B317B"/>
    <w:rsid w:val="009B3D63"/>
    <w:rsid w:val="009B4B95"/>
    <w:rsid w:val="009B5A66"/>
    <w:rsid w:val="009B5B8D"/>
    <w:rsid w:val="009B6C2A"/>
    <w:rsid w:val="009B6E52"/>
    <w:rsid w:val="009B7666"/>
    <w:rsid w:val="009B76BF"/>
    <w:rsid w:val="009C02CB"/>
    <w:rsid w:val="009C06A2"/>
    <w:rsid w:val="009C0E59"/>
    <w:rsid w:val="009C1597"/>
    <w:rsid w:val="009C202E"/>
    <w:rsid w:val="009C25A5"/>
    <w:rsid w:val="009C2603"/>
    <w:rsid w:val="009C2852"/>
    <w:rsid w:val="009C3109"/>
    <w:rsid w:val="009C33F2"/>
    <w:rsid w:val="009C49AB"/>
    <w:rsid w:val="009C4D65"/>
    <w:rsid w:val="009C4FD4"/>
    <w:rsid w:val="009C560E"/>
    <w:rsid w:val="009C6371"/>
    <w:rsid w:val="009C6BC5"/>
    <w:rsid w:val="009C6FE4"/>
    <w:rsid w:val="009C7092"/>
    <w:rsid w:val="009C7124"/>
    <w:rsid w:val="009C7DCE"/>
    <w:rsid w:val="009D003F"/>
    <w:rsid w:val="009D01C7"/>
    <w:rsid w:val="009D045F"/>
    <w:rsid w:val="009D1644"/>
    <w:rsid w:val="009D1AAB"/>
    <w:rsid w:val="009D1B02"/>
    <w:rsid w:val="009D1CC0"/>
    <w:rsid w:val="009D2406"/>
    <w:rsid w:val="009D2A13"/>
    <w:rsid w:val="009D3B7F"/>
    <w:rsid w:val="009D3BED"/>
    <w:rsid w:val="009D40D0"/>
    <w:rsid w:val="009D49E7"/>
    <w:rsid w:val="009D4A0A"/>
    <w:rsid w:val="009D4C0D"/>
    <w:rsid w:val="009D55BA"/>
    <w:rsid w:val="009D583B"/>
    <w:rsid w:val="009D602A"/>
    <w:rsid w:val="009D6D7F"/>
    <w:rsid w:val="009D6E72"/>
    <w:rsid w:val="009E0683"/>
    <w:rsid w:val="009E0B4C"/>
    <w:rsid w:val="009E2049"/>
    <w:rsid w:val="009E286F"/>
    <w:rsid w:val="009E40F6"/>
    <w:rsid w:val="009E5331"/>
    <w:rsid w:val="009E5498"/>
    <w:rsid w:val="009E58FC"/>
    <w:rsid w:val="009E6BB4"/>
    <w:rsid w:val="009E6E73"/>
    <w:rsid w:val="009E7C06"/>
    <w:rsid w:val="009F0330"/>
    <w:rsid w:val="009F0556"/>
    <w:rsid w:val="009F117B"/>
    <w:rsid w:val="009F1418"/>
    <w:rsid w:val="009F165D"/>
    <w:rsid w:val="009F255F"/>
    <w:rsid w:val="009F2EBB"/>
    <w:rsid w:val="009F32B6"/>
    <w:rsid w:val="009F396E"/>
    <w:rsid w:val="009F49A0"/>
    <w:rsid w:val="009F4DB4"/>
    <w:rsid w:val="009F50F7"/>
    <w:rsid w:val="009F5172"/>
    <w:rsid w:val="009F591D"/>
    <w:rsid w:val="009F7633"/>
    <w:rsid w:val="009F7F59"/>
    <w:rsid w:val="00A005C6"/>
    <w:rsid w:val="00A0202E"/>
    <w:rsid w:val="00A02D7E"/>
    <w:rsid w:val="00A04EB0"/>
    <w:rsid w:val="00A05B2F"/>
    <w:rsid w:val="00A063A3"/>
    <w:rsid w:val="00A0647B"/>
    <w:rsid w:val="00A075E2"/>
    <w:rsid w:val="00A10917"/>
    <w:rsid w:val="00A117CD"/>
    <w:rsid w:val="00A11AC3"/>
    <w:rsid w:val="00A1216C"/>
    <w:rsid w:val="00A13052"/>
    <w:rsid w:val="00A13074"/>
    <w:rsid w:val="00A136D2"/>
    <w:rsid w:val="00A13877"/>
    <w:rsid w:val="00A140C5"/>
    <w:rsid w:val="00A1411D"/>
    <w:rsid w:val="00A1442F"/>
    <w:rsid w:val="00A14ECB"/>
    <w:rsid w:val="00A150A5"/>
    <w:rsid w:val="00A15D97"/>
    <w:rsid w:val="00A15F1E"/>
    <w:rsid w:val="00A16708"/>
    <w:rsid w:val="00A17FCB"/>
    <w:rsid w:val="00A202B7"/>
    <w:rsid w:val="00A205F2"/>
    <w:rsid w:val="00A20977"/>
    <w:rsid w:val="00A21473"/>
    <w:rsid w:val="00A224CB"/>
    <w:rsid w:val="00A2301E"/>
    <w:rsid w:val="00A236C5"/>
    <w:rsid w:val="00A24593"/>
    <w:rsid w:val="00A2462A"/>
    <w:rsid w:val="00A24E89"/>
    <w:rsid w:val="00A253B8"/>
    <w:rsid w:val="00A25B7F"/>
    <w:rsid w:val="00A25C3F"/>
    <w:rsid w:val="00A269B0"/>
    <w:rsid w:val="00A270D1"/>
    <w:rsid w:val="00A27AA4"/>
    <w:rsid w:val="00A30495"/>
    <w:rsid w:val="00A30D77"/>
    <w:rsid w:val="00A30E47"/>
    <w:rsid w:val="00A31A68"/>
    <w:rsid w:val="00A31DF6"/>
    <w:rsid w:val="00A32845"/>
    <w:rsid w:val="00A32B2E"/>
    <w:rsid w:val="00A32B55"/>
    <w:rsid w:val="00A32C1B"/>
    <w:rsid w:val="00A342F0"/>
    <w:rsid w:val="00A34574"/>
    <w:rsid w:val="00A348A4"/>
    <w:rsid w:val="00A34C1D"/>
    <w:rsid w:val="00A34CB6"/>
    <w:rsid w:val="00A358A2"/>
    <w:rsid w:val="00A35E1B"/>
    <w:rsid w:val="00A36155"/>
    <w:rsid w:val="00A371A9"/>
    <w:rsid w:val="00A378C4"/>
    <w:rsid w:val="00A37D18"/>
    <w:rsid w:val="00A40D42"/>
    <w:rsid w:val="00A40DE0"/>
    <w:rsid w:val="00A414B5"/>
    <w:rsid w:val="00A414E5"/>
    <w:rsid w:val="00A41BF5"/>
    <w:rsid w:val="00A42184"/>
    <w:rsid w:val="00A425B0"/>
    <w:rsid w:val="00A42604"/>
    <w:rsid w:val="00A433DF"/>
    <w:rsid w:val="00A433F8"/>
    <w:rsid w:val="00A439A0"/>
    <w:rsid w:val="00A43D73"/>
    <w:rsid w:val="00A446B8"/>
    <w:rsid w:val="00A44EC7"/>
    <w:rsid w:val="00A44FE2"/>
    <w:rsid w:val="00A45364"/>
    <w:rsid w:val="00A46CC4"/>
    <w:rsid w:val="00A46E61"/>
    <w:rsid w:val="00A46EE2"/>
    <w:rsid w:val="00A47698"/>
    <w:rsid w:val="00A478F2"/>
    <w:rsid w:val="00A50654"/>
    <w:rsid w:val="00A51056"/>
    <w:rsid w:val="00A5153E"/>
    <w:rsid w:val="00A5218F"/>
    <w:rsid w:val="00A527FA"/>
    <w:rsid w:val="00A53FF4"/>
    <w:rsid w:val="00A54002"/>
    <w:rsid w:val="00A549D3"/>
    <w:rsid w:val="00A5545D"/>
    <w:rsid w:val="00A554CD"/>
    <w:rsid w:val="00A5588B"/>
    <w:rsid w:val="00A55D2B"/>
    <w:rsid w:val="00A560C8"/>
    <w:rsid w:val="00A56435"/>
    <w:rsid w:val="00A5698E"/>
    <w:rsid w:val="00A56D2E"/>
    <w:rsid w:val="00A57EF4"/>
    <w:rsid w:val="00A60112"/>
    <w:rsid w:val="00A60553"/>
    <w:rsid w:val="00A60714"/>
    <w:rsid w:val="00A60DD5"/>
    <w:rsid w:val="00A61A78"/>
    <w:rsid w:val="00A61C0B"/>
    <w:rsid w:val="00A61DC1"/>
    <w:rsid w:val="00A6291E"/>
    <w:rsid w:val="00A62FAB"/>
    <w:rsid w:val="00A635E9"/>
    <w:rsid w:val="00A63D67"/>
    <w:rsid w:val="00A63EC1"/>
    <w:rsid w:val="00A64F0F"/>
    <w:rsid w:val="00A65503"/>
    <w:rsid w:val="00A656D5"/>
    <w:rsid w:val="00A658BD"/>
    <w:rsid w:val="00A66240"/>
    <w:rsid w:val="00A668D4"/>
    <w:rsid w:val="00A66917"/>
    <w:rsid w:val="00A66E44"/>
    <w:rsid w:val="00A673EF"/>
    <w:rsid w:val="00A67939"/>
    <w:rsid w:val="00A67E4A"/>
    <w:rsid w:val="00A67E7A"/>
    <w:rsid w:val="00A7123D"/>
    <w:rsid w:val="00A71AB5"/>
    <w:rsid w:val="00A7232F"/>
    <w:rsid w:val="00A73F4B"/>
    <w:rsid w:val="00A74409"/>
    <w:rsid w:val="00A7443B"/>
    <w:rsid w:val="00A74BFE"/>
    <w:rsid w:val="00A74C75"/>
    <w:rsid w:val="00A75A7E"/>
    <w:rsid w:val="00A75BC2"/>
    <w:rsid w:val="00A7671B"/>
    <w:rsid w:val="00A76B9C"/>
    <w:rsid w:val="00A76BDC"/>
    <w:rsid w:val="00A7774D"/>
    <w:rsid w:val="00A77964"/>
    <w:rsid w:val="00A80149"/>
    <w:rsid w:val="00A80541"/>
    <w:rsid w:val="00A80F48"/>
    <w:rsid w:val="00A81814"/>
    <w:rsid w:val="00A81D15"/>
    <w:rsid w:val="00A824A5"/>
    <w:rsid w:val="00A82B79"/>
    <w:rsid w:val="00A82C78"/>
    <w:rsid w:val="00A83F18"/>
    <w:rsid w:val="00A84281"/>
    <w:rsid w:val="00A849AB"/>
    <w:rsid w:val="00A84E3D"/>
    <w:rsid w:val="00A86044"/>
    <w:rsid w:val="00A86CFD"/>
    <w:rsid w:val="00A87025"/>
    <w:rsid w:val="00A87995"/>
    <w:rsid w:val="00A9092B"/>
    <w:rsid w:val="00A92A12"/>
    <w:rsid w:val="00A931BA"/>
    <w:rsid w:val="00A93A95"/>
    <w:rsid w:val="00A952B9"/>
    <w:rsid w:val="00A95305"/>
    <w:rsid w:val="00A96008"/>
    <w:rsid w:val="00A960BE"/>
    <w:rsid w:val="00A960DD"/>
    <w:rsid w:val="00A96761"/>
    <w:rsid w:val="00AA04D5"/>
    <w:rsid w:val="00AA0C36"/>
    <w:rsid w:val="00AA0D65"/>
    <w:rsid w:val="00AA1265"/>
    <w:rsid w:val="00AA1D5F"/>
    <w:rsid w:val="00AA1E2A"/>
    <w:rsid w:val="00AA1E3C"/>
    <w:rsid w:val="00AA20DC"/>
    <w:rsid w:val="00AA3C17"/>
    <w:rsid w:val="00AA3E97"/>
    <w:rsid w:val="00AA4608"/>
    <w:rsid w:val="00AA4F0B"/>
    <w:rsid w:val="00AA5363"/>
    <w:rsid w:val="00AA6261"/>
    <w:rsid w:val="00AA64D8"/>
    <w:rsid w:val="00AA6691"/>
    <w:rsid w:val="00AA7683"/>
    <w:rsid w:val="00AA7C63"/>
    <w:rsid w:val="00AA7DFC"/>
    <w:rsid w:val="00AB097D"/>
    <w:rsid w:val="00AB0AA1"/>
    <w:rsid w:val="00AB22B5"/>
    <w:rsid w:val="00AB32DD"/>
    <w:rsid w:val="00AB410B"/>
    <w:rsid w:val="00AB43FC"/>
    <w:rsid w:val="00AB4F9E"/>
    <w:rsid w:val="00AB587A"/>
    <w:rsid w:val="00AB589B"/>
    <w:rsid w:val="00AB5BEA"/>
    <w:rsid w:val="00AB5EEC"/>
    <w:rsid w:val="00AB7DE6"/>
    <w:rsid w:val="00AC05A7"/>
    <w:rsid w:val="00AC0AAE"/>
    <w:rsid w:val="00AC120C"/>
    <w:rsid w:val="00AC31BC"/>
    <w:rsid w:val="00AC3729"/>
    <w:rsid w:val="00AC455F"/>
    <w:rsid w:val="00AC46C6"/>
    <w:rsid w:val="00AC5549"/>
    <w:rsid w:val="00AC5C70"/>
    <w:rsid w:val="00AC5EC2"/>
    <w:rsid w:val="00AC6946"/>
    <w:rsid w:val="00AC7072"/>
    <w:rsid w:val="00AC778E"/>
    <w:rsid w:val="00AD001C"/>
    <w:rsid w:val="00AD0638"/>
    <w:rsid w:val="00AD1050"/>
    <w:rsid w:val="00AD10CA"/>
    <w:rsid w:val="00AD116D"/>
    <w:rsid w:val="00AD1CF0"/>
    <w:rsid w:val="00AD3DC6"/>
    <w:rsid w:val="00AD46DD"/>
    <w:rsid w:val="00AD483F"/>
    <w:rsid w:val="00AD5270"/>
    <w:rsid w:val="00AD658B"/>
    <w:rsid w:val="00AD68B0"/>
    <w:rsid w:val="00AD6DDE"/>
    <w:rsid w:val="00AD6FEB"/>
    <w:rsid w:val="00AD76AA"/>
    <w:rsid w:val="00AD7CC2"/>
    <w:rsid w:val="00AD7D31"/>
    <w:rsid w:val="00AE19DB"/>
    <w:rsid w:val="00AE1F97"/>
    <w:rsid w:val="00AE3AF7"/>
    <w:rsid w:val="00AE40F9"/>
    <w:rsid w:val="00AE4462"/>
    <w:rsid w:val="00AE47E0"/>
    <w:rsid w:val="00AE4D64"/>
    <w:rsid w:val="00AE54C3"/>
    <w:rsid w:val="00AE562C"/>
    <w:rsid w:val="00AE5A78"/>
    <w:rsid w:val="00AE6343"/>
    <w:rsid w:val="00AE6624"/>
    <w:rsid w:val="00AE6D3F"/>
    <w:rsid w:val="00AF073E"/>
    <w:rsid w:val="00AF10B9"/>
    <w:rsid w:val="00AF11BB"/>
    <w:rsid w:val="00AF13E7"/>
    <w:rsid w:val="00AF1542"/>
    <w:rsid w:val="00AF157E"/>
    <w:rsid w:val="00AF1BD1"/>
    <w:rsid w:val="00AF28D4"/>
    <w:rsid w:val="00AF3683"/>
    <w:rsid w:val="00AF39A2"/>
    <w:rsid w:val="00AF3C48"/>
    <w:rsid w:val="00AF444B"/>
    <w:rsid w:val="00AF57B9"/>
    <w:rsid w:val="00AF5B14"/>
    <w:rsid w:val="00AF6C42"/>
    <w:rsid w:val="00AF7267"/>
    <w:rsid w:val="00AF7DF9"/>
    <w:rsid w:val="00AF7F5B"/>
    <w:rsid w:val="00AF7FC1"/>
    <w:rsid w:val="00B00282"/>
    <w:rsid w:val="00B00F4B"/>
    <w:rsid w:val="00B010C6"/>
    <w:rsid w:val="00B01231"/>
    <w:rsid w:val="00B016A5"/>
    <w:rsid w:val="00B01B57"/>
    <w:rsid w:val="00B01DDA"/>
    <w:rsid w:val="00B025CB"/>
    <w:rsid w:val="00B03864"/>
    <w:rsid w:val="00B03872"/>
    <w:rsid w:val="00B03B05"/>
    <w:rsid w:val="00B03E6E"/>
    <w:rsid w:val="00B04FE3"/>
    <w:rsid w:val="00B051EE"/>
    <w:rsid w:val="00B056BD"/>
    <w:rsid w:val="00B069F5"/>
    <w:rsid w:val="00B06DD4"/>
    <w:rsid w:val="00B070B3"/>
    <w:rsid w:val="00B103B0"/>
    <w:rsid w:val="00B10DED"/>
    <w:rsid w:val="00B11491"/>
    <w:rsid w:val="00B12754"/>
    <w:rsid w:val="00B132D8"/>
    <w:rsid w:val="00B13319"/>
    <w:rsid w:val="00B13794"/>
    <w:rsid w:val="00B1415B"/>
    <w:rsid w:val="00B146A2"/>
    <w:rsid w:val="00B14C06"/>
    <w:rsid w:val="00B159C5"/>
    <w:rsid w:val="00B16467"/>
    <w:rsid w:val="00B165E7"/>
    <w:rsid w:val="00B16745"/>
    <w:rsid w:val="00B16FDB"/>
    <w:rsid w:val="00B1755C"/>
    <w:rsid w:val="00B176E0"/>
    <w:rsid w:val="00B17A26"/>
    <w:rsid w:val="00B17EB5"/>
    <w:rsid w:val="00B21C15"/>
    <w:rsid w:val="00B226B1"/>
    <w:rsid w:val="00B22ED9"/>
    <w:rsid w:val="00B23289"/>
    <w:rsid w:val="00B2390D"/>
    <w:rsid w:val="00B23C44"/>
    <w:rsid w:val="00B24857"/>
    <w:rsid w:val="00B258EA"/>
    <w:rsid w:val="00B262D7"/>
    <w:rsid w:val="00B275BF"/>
    <w:rsid w:val="00B27E19"/>
    <w:rsid w:val="00B30279"/>
    <w:rsid w:val="00B305ED"/>
    <w:rsid w:val="00B3073E"/>
    <w:rsid w:val="00B3104E"/>
    <w:rsid w:val="00B31194"/>
    <w:rsid w:val="00B32309"/>
    <w:rsid w:val="00B3472A"/>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4178D"/>
    <w:rsid w:val="00B41D11"/>
    <w:rsid w:val="00B425CB"/>
    <w:rsid w:val="00B4292D"/>
    <w:rsid w:val="00B437C1"/>
    <w:rsid w:val="00B43C59"/>
    <w:rsid w:val="00B44261"/>
    <w:rsid w:val="00B44EAC"/>
    <w:rsid w:val="00B45104"/>
    <w:rsid w:val="00B453C6"/>
    <w:rsid w:val="00B45F7D"/>
    <w:rsid w:val="00B4674C"/>
    <w:rsid w:val="00B4697F"/>
    <w:rsid w:val="00B46D51"/>
    <w:rsid w:val="00B46D63"/>
    <w:rsid w:val="00B46E3C"/>
    <w:rsid w:val="00B474EB"/>
    <w:rsid w:val="00B500D1"/>
    <w:rsid w:val="00B500E0"/>
    <w:rsid w:val="00B508E4"/>
    <w:rsid w:val="00B50FF5"/>
    <w:rsid w:val="00B51087"/>
    <w:rsid w:val="00B52330"/>
    <w:rsid w:val="00B52A0D"/>
    <w:rsid w:val="00B530B1"/>
    <w:rsid w:val="00B5368E"/>
    <w:rsid w:val="00B53B44"/>
    <w:rsid w:val="00B53D31"/>
    <w:rsid w:val="00B53FFE"/>
    <w:rsid w:val="00B54BF8"/>
    <w:rsid w:val="00B54EC9"/>
    <w:rsid w:val="00B550CE"/>
    <w:rsid w:val="00B5527F"/>
    <w:rsid w:val="00B5558B"/>
    <w:rsid w:val="00B55D7F"/>
    <w:rsid w:val="00B561CC"/>
    <w:rsid w:val="00B56609"/>
    <w:rsid w:val="00B578FC"/>
    <w:rsid w:val="00B6000A"/>
    <w:rsid w:val="00B6041E"/>
    <w:rsid w:val="00B60AAB"/>
    <w:rsid w:val="00B60EE4"/>
    <w:rsid w:val="00B613A8"/>
    <w:rsid w:val="00B6194D"/>
    <w:rsid w:val="00B627ED"/>
    <w:rsid w:val="00B640CF"/>
    <w:rsid w:val="00B64175"/>
    <w:rsid w:val="00B65044"/>
    <w:rsid w:val="00B6526B"/>
    <w:rsid w:val="00B65886"/>
    <w:rsid w:val="00B65C96"/>
    <w:rsid w:val="00B65F09"/>
    <w:rsid w:val="00B66913"/>
    <w:rsid w:val="00B67011"/>
    <w:rsid w:val="00B67F02"/>
    <w:rsid w:val="00B70B95"/>
    <w:rsid w:val="00B70D02"/>
    <w:rsid w:val="00B70E26"/>
    <w:rsid w:val="00B718A2"/>
    <w:rsid w:val="00B71C39"/>
    <w:rsid w:val="00B71E35"/>
    <w:rsid w:val="00B7257B"/>
    <w:rsid w:val="00B728C9"/>
    <w:rsid w:val="00B7294D"/>
    <w:rsid w:val="00B7321E"/>
    <w:rsid w:val="00B73DD9"/>
    <w:rsid w:val="00B741E1"/>
    <w:rsid w:val="00B746E7"/>
    <w:rsid w:val="00B7564F"/>
    <w:rsid w:val="00B75A2E"/>
    <w:rsid w:val="00B75C8D"/>
    <w:rsid w:val="00B761C7"/>
    <w:rsid w:val="00B762CD"/>
    <w:rsid w:val="00B7673C"/>
    <w:rsid w:val="00B76816"/>
    <w:rsid w:val="00B76D99"/>
    <w:rsid w:val="00B777E3"/>
    <w:rsid w:val="00B77831"/>
    <w:rsid w:val="00B8034F"/>
    <w:rsid w:val="00B81608"/>
    <w:rsid w:val="00B81EED"/>
    <w:rsid w:val="00B8284D"/>
    <w:rsid w:val="00B82EE3"/>
    <w:rsid w:val="00B830D2"/>
    <w:rsid w:val="00B83C8D"/>
    <w:rsid w:val="00B83F3E"/>
    <w:rsid w:val="00B84B50"/>
    <w:rsid w:val="00B84DC5"/>
    <w:rsid w:val="00B84F64"/>
    <w:rsid w:val="00B854D4"/>
    <w:rsid w:val="00B859C2"/>
    <w:rsid w:val="00B85B75"/>
    <w:rsid w:val="00B85EA1"/>
    <w:rsid w:val="00B8656D"/>
    <w:rsid w:val="00B86FD7"/>
    <w:rsid w:val="00B906A9"/>
    <w:rsid w:val="00B90D09"/>
    <w:rsid w:val="00B912F7"/>
    <w:rsid w:val="00B916DB"/>
    <w:rsid w:val="00B921E8"/>
    <w:rsid w:val="00B922FC"/>
    <w:rsid w:val="00B9234F"/>
    <w:rsid w:val="00B92686"/>
    <w:rsid w:val="00B927D3"/>
    <w:rsid w:val="00B935E3"/>
    <w:rsid w:val="00B939D8"/>
    <w:rsid w:val="00B9408A"/>
    <w:rsid w:val="00B954D2"/>
    <w:rsid w:val="00B95DDE"/>
    <w:rsid w:val="00B95EB3"/>
    <w:rsid w:val="00B961A1"/>
    <w:rsid w:val="00B97B96"/>
    <w:rsid w:val="00BA077F"/>
    <w:rsid w:val="00BA0E69"/>
    <w:rsid w:val="00BA10A2"/>
    <w:rsid w:val="00BA1A7E"/>
    <w:rsid w:val="00BA1B87"/>
    <w:rsid w:val="00BA21C0"/>
    <w:rsid w:val="00BA2674"/>
    <w:rsid w:val="00BA26CB"/>
    <w:rsid w:val="00BA2909"/>
    <w:rsid w:val="00BA3021"/>
    <w:rsid w:val="00BA3A81"/>
    <w:rsid w:val="00BA3EF2"/>
    <w:rsid w:val="00BA4BD0"/>
    <w:rsid w:val="00BA54AD"/>
    <w:rsid w:val="00BA56C5"/>
    <w:rsid w:val="00BA6484"/>
    <w:rsid w:val="00BA68CB"/>
    <w:rsid w:val="00BA7749"/>
    <w:rsid w:val="00BA7B0C"/>
    <w:rsid w:val="00BB008E"/>
    <w:rsid w:val="00BB0855"/>
    <w:rsid w:val="00BB09EF"/>
    <w:rsid w:val="00BB0E20"/>
    <w:rsid w:val="00BB1A44"/>
    <w:rsid w:val="00BB266C"/>
    <w:rsid w:val="00BB2934"/>
    <w:rsid w:val="00BB332D"/>
    <w:rsid w:val="00BB3960"/>
    <w:rsid w:val="00BB3972"/>
    <w:rsid w:val="00BB3EAD"/>
    <w:rsid w:val="00BB4496"/>
    <w:rsid w:val="00BB485D"/>
    <w:rsid w:val="00BB4C36"/>
    <w:rsid w:val="00BB4CCC"/>
    <w:rsid w:val="00BB582F"/>
    <w:rsid w:val="00BB5A70"/>
    <w:rsid w:val="00BB5C5F"/>
    <w:rsid w:val="00BB7124"/>
    <w:rsid w:val="00BC0576"/>
    <w:rsid w:val="00BC0802"/>
    <w:rsid w:val="00BC0927"/>
    <w:rsid w:val="00BC0CE1"/>
    <w:rsid w:val="00BC0DDC"/>
    <w:rsid w:val="00BC0E84"/>
    <w:rsid w:val="00BC1BC4"/>
    <w:rsid w:val="00BC22BB"/>
    <w:rsid w:val="00BC268C"/>
    <w:rsid w:val="00BC299E"/>
    <w:rsid w:val="00BC2E8F"/>
    <w:rsid w:val="00BC3346"/>
    <w:rsid w:val="00BC38EB"/>
    <w:rsid w:val="00BC392E"/>
    <w:rsid w:val="00BC3B6E"/>
    <w:rsid w:val="00BC3B97"/>
    <w:rsid w:val="00BC3E92"/>
    <w:rsid w:val="00BC4045"/>
    <w:rsid w:val="00BC462A"/>
    <w:rsid w:val="00BC5AC6"/>
    <w:rsid w:val="00BC5C62"/>
    <w:rsid w:val="00BC6006"/>
    <w:rsid w:val="00BC6C18"/>
    <w:rsid w:val="00BC77ED"/>
    <w:rsid w:val="00BC7B8B"/>
    <w:rsid w:val="00BD0075"/>
    <w:rsid w:val="00BD1137"/>
    <w:rsid w:val="00BD129C"/>
    <w:rsid w:val="00BD163E"/>
    <w:rsid w:val="00BD2296"/>
    <w:rsid w:val="00BD366A"/>
    <w:rsid w:val="00BD47A9"/>
    <w:rsid w:val="00BD4A6D"/>
    <w:rsid w:val="00BD610D"/>
    <w:rsid w:val="00BD63DB"/>
    <w:rsid w:val="00BD6BA6"/>
    <w:rsid w:val="00BD749B"/>
    <w:rsid w:val="00BD76AF"/>
    <w:rsid w:val="00BE0011"/>
    <w:rsid w:val="00BE025A"/>
    <w:rsid w:val="00BE1BED"/>
    <w:rsid w:val="00BE1C05"/>
    <w:rsid w:val="00BE287C"/>
    <w:rsid w:val="00BE2A75"/>
    <w:rsid w:val="00BE3AA5"/>
    <w:rsid w:val="00BE3B9A"/>
    <w:rsid w:val="00BE47D4"/>
    <w:rsid w:val="00BE52CA"/>
    <w:rsid w:val="00BE5A11"/>
    <w:rsid w:val="00BE627B"/>
    <w:rsid w:val="00BE6812"/>
    <w:rsid w:val="00BE7480"/>
    <w:rsid w:val="00BF001A"/>
    <w:rsid w:val="00BF072F"/>
    <w:rsid w:val="00BF14A8"/>
    <w:rsid w:val="00BF19B0"/>
    <w:rsid w:val="00BF1DCB"/>
    <w:rsid w:val="00BF2481"/>
    <w:rsid w:val="00BF28E3"/>
    <w:rsid w:val="00BF2CD7"/>
    <w:rsid w:val="00BF2EBF"/>
    <w:rsid w:val="00BF2FA9"/>
    <w:rsid w:val="00BF4054"/>
    <w:rsid w:val="00BF50E7"/>
    <w:rsid w:val="00BF57A2"/>
    <w:rsid w:val="00BF5BEB"/>
    <w:rsid w:val="00BF6425"/>
    <w:rsid w:val="00BF65EA"/>
    <w:rsid w:val="00BF6B79"/>
    <w:rsid w:val="00BF79BA"/>
    <w:rsid w:val="00C00641"/>
    <w:rsid w:val="00C016E2"/>
    <w:rsid w:val="00C03537"/>
    <w:rsid w:val="00C03EEC"/>
    <w:rsid w:val="00C04138"/>
    <w:rsid w:val="00C0571E"/>
    <w:rsid w:val="00C05B27"/>
    <w:rsid w:val="00C05C0C"/>
    <w:rsid w:val="00C068F0"/>
    <w:rsid w:val="00C06C96"/>
    <w:rsid w:val="00C06F6B"/>
    <w:rsid w:val="00C07365"/>
    <w:rsid w:val="00C0748E"/>
    <w:rsid w:val="00C1121D"/>
    <w:rsid w:val="00C11595"/>
    <w:rsid w:val="00C11F6F"/>
    <w:rsid w:val="00C121D0"/>
    <w:rsid w:val="00C1231E"/>
    <w:rsid w:val="00C12504"/>
    <w:rsid w:val="00C12627"/>
    <w:rsid w:val="00C12A18"/>
    <w:rsid w:val="00C12D36"/>
    <w:rsid w:val="00C13B05"/>
    <w:rsid w:val="00C13D56"/>
    <w:rsid w:val="00C13EC0"/>
    <w:rsid w:val="00C14950"/>
    <w:rsid w:val="00C149AE"/>
    <w:rsid w:val="00C14F9D"/>
    <w:rsid w:val="00C15062"/>
    <w:rsid w:val="00C15931"/>
    <w:rsid w:val="00C15A76"/>
    <w:rsid w:val="00C161A9"/>
    <w:rsid w:val="00C16CD6"/>
    <w:rsid w:val="00C17DE2"/>
    <w:rsid w:val="00C2015E"/>
    <w:rsid w:val="00C202B5"/>
    <w:rsid w:val="00C20E73"/>
    <w:rsid w:val="00C2125C"/>
    <w:rsid w:val="00C21497"/>
    <w:rsid w:val="00C2214F"/>
    <w:rsid w:val="00C22357"/>
    <w:rsid w:val="00C23014"/>
    <w:rsid w:val="00C230EA"/>
    <w:rsid w:val="00C23B4B"/>
    <w:rsid w:val="00C24669"/>
    <w:rsid w:val="00C251B0"/>
    <w:rsid w:val="00C2550C"/>
    <w:rsid w:val="00C25C9C"/>
    <w:rsid w:val="00C26D7B"/>
    <w:rsid w:val="00C26DE0"/>
    <w:rsid w:val="00C26E4F"/>
    <w:rsid w:val="00C26FEC"/>
    <w:rsid w:val="00C30736"/>
    <w:rsid w:val="00C3181C"/>
    <w:rsid w:val="00C323FA"/>
    <w:rsid w:val="00C32983"/>
    <w:rsid w:val="00C32A88"/>
    <w:rsid w:val="00C3372E"/>
    <w:rsid w:val="00C34402"/>
    <w:rsid w:val="00C34DB6"/>
    <w:rsid w:val="00C35893"/>
    <w:rsid w:val="00C359EA"/>
    <w:rsid w:val="00C35C4A"/>
    <w:rsid w:val="00C36162"/>
    <w:rsid w:val="00C3693F"/>
    <w:rsid w:val="00C36ABD"/>
    <w:rsid w:val="00C3700C"/>
    <w:rsid w:val="00C3711E"/>
    <w:rsid w:val="00C37B9D"/>
    <w:rsid w:val="00C40FDB"/>
    <w:rsid w:val="00C4155B"/>
    <w:rsid w:val="00C41756"/>
    <w:rsid w:val="00C41B22"/>
    <w:rsid w:val="00C4276B"/>
    <w:rsid w:val="00C427FD"/>
    <w:rsid w:val="00C43898"/>
    <w:rsid w:val="00C43F27"/>
    <w:rsid w:val="00C44BD1"/>
    <w:rsid w:val="00C45603"/>
    <w:rsid w:val="00C46735"/>
    <w:rsid w:val="00C47161"/>
    <w:rsid w:val="00C471A5"/>
    <w:rsid w:val="00C4738F"/>
    <w:rsid w:val="00C47CEB"/>
    <w:rsid w:val="00C47EFB"/>
    <w:rsid w:val="00C51A3B"/>
    <w:rsid w:val="00C51AF2"/>
    <w:rsid w:val="00C51B8F"/>
    <w:rsid w:val="00C51CC3"/>
    <w:rsid w:val="00C521BB"/>
    <w:rsid w:val="00C52253"/>
    <w:rsid w:val="00C5263A"/>
    <w:rsid w:val="00C5272C"/>
    <w:rsid w:val="00C52A74"/>
    <w:rsid w:val="00C52E05"/>
    <w:rsid w:val="00C53A4D"/>
    <w:rsid w:val="00C53FF2"/>
    <w:rsid w:val="00C5416E"/>
    <w:rsid w:val="00C542A6"/>
    <w:rsid w:val="00C54378"/>
    <w:rsid w:val="00C549DF"/>
    <w:rsid w:val="00C54E60"/>
    <w:rsid w:val="00C54EF1"/>
    <w:rsid w:val="00C55149"/>
    <w:rsid w:val="00C55489"/>
    <w:rsid w:val="00C55DD1"/>
    <w:rsid w:val="00C56765"/>
    <w:rsid w:val="00C57F5C"/>
    <w:rsid w:val="00C607FD"/>
    <w:rsid w:val="00C611BD"/>
    <w:rsid w:val="00C612E7"/>
    <w:rsid w:val="00C61B52"/>
    <w:rsid w:val="00C61E56"/>
    <w:rsid w:val="00C6391A"/>
    <w:rsid w:val="00C63E07"/>
    <w:rsid w:val="00C64027"/>
    <w:rsid w:val="00C646F9"/>
    <w:rsid w:val="00C673C6"/>
    <w:rsid w:val="00C6742B"/>
    <w:rsid w:val="00C7078E"/>
    <w:rsid w:val="00C710BB"/>
    <w:rsid w:val="00C718B9"/>
    <w:rsid w:val="00C71F0E"/>
    <w:rsid w:val="00C7261E"/>
    <w:rsid w:val="00C7279B"/>
    <w:rsid w:val="00C72DE3"/>
    <w:rsid w:val="00C73569"/>
    <w:rsid w:val="00C735BC"/>
    <w:rsid w:val="00C73AE7"/>
    <w:rsid w:val="00C74210"/>
    <w:rsid w:val="00C7434A"/>
    <w:rsid w:val="00C752D6"/>
    <w:rsid w:val="00C75729"/>
    <w:rsid w:val="00C75820"/>
    <w:rsid w:val="00C764DF"/>
    <w:rsid w:val="00C76B11"/>
    <w:rsid w:val="00C76E1D"/>
    <w:rsid w:val="00C77441"/>
    <w:rsid w:val="00C77943"/>
    <w:rsid w:val="00C779CD"/>
    <w:rsid w:val="00C80384"/>
    <w:rsid w:val="00C8099D"/>
    <w:rsid w:val="00C81FEB"/>
    <w:rsid w:val="00C82D3D"/>
    <w:rsid w:val="00C82E29"/>
    <w:rsid w:val="00C83593"/>
    <w:rsid w:val="00C835B3"/>
    <w:rsid w:val="00C8361A"/>
    <w:rsid w:val="00C83A92"/>
    <w:rsid w:val="00C83F56"/>
    <w:rsid w:val="00C84A5E"/>
    <w:rsid w:val="00C84A72"/>
    <w:rsid w:val="00C84B1E"/>
    <w:rsid w:val="00C84B24"/>
    <w:rsid w:val="00C84C8F"/>
    <w:rsid w:val="00C85B54"/>
    <w:rsid w:val="00C86346"/>
    <w:rsid w:val="00C864A3"/>
    <w:rsid w:val="00C86AE1"/>
    <w:rsid w:val="00C87E4B"/>
    <w:rsid w:val="00C9074A"/>
    <w:rsid w:val="00C90C09"/>
    <w:rsid w:val="00C91173"/>
    <w:rsid w:val="00C914BA"/>
    <w:rsid w:val="00C9274C"/>
    <w:rsid w:val="00C92E84"/>
    <w:rsid w:val="00C930C8"/>
    <w:rsid w:val="00C93843"/>
    <w:rsid w:val="00C93F2A"/>
    <w:rsid w:val="00C95281"/>
    <w:rsid w:val="00C95A24"/>
    <w:rsid w:val="00C96308"/>
    <w:rsid w:val="00C967CD"/>
    <w:rsid w:val="00C96A9C"/>
    <w:rsid w:val="00C96E7D"/>
    <w:rsid w:val="00C96FBB"/>
    <w:rsid w:val="00C97A85"/>
    <w:rsid w:val="00CA0EF5"/>
    <w:rsid w:val="00CA1824"/>
    <w:rsid w:val="00CA183A"/>
    <w:rsid w:val="00CA23BA"/>
    <w:rsid w:val="00CA2560"/>
    <w:rsid w:val="00CA29E1"/>
    <w:rsid w:val="00CA360E"/>
    <w:rsid w:val="00CA4A23"/>
    <w:rsid w:val="00CA5097"/>
    <w:rsid w:val="00CA5F54"/>
    <w:rsid w:val="00CA609F"/>
    <w:rsid w:val="00CA64DD"/>
    <w:rsid w:val="00CA699F"/>
    <w:rsid w:val="00CA7112"/>
    <w:rsid w:val="00CA725C"/>
    <w:rsid w:val="00CA7BF0"/>
    <w:rsid w:val="00CB0596"/>
    <w:rsid w:val="00CB0802"/>
    <w:rsid w:val="00CB0C55"/>
    <w:rsid w:val="00CB0CFC"/>
    <w:rsid w:val="00CB0D57"/>
    <w:rsid w:val="00CB1D82"/>
    <w:rsid w:val="00CB216A"/>
    <w:rsid w:val="00CB2694"/>
    <w:rsid w:val="00CB2F67"/>
    <w:rsid w:val="00CB3CBB"/>
    <w:rsid w:val="00CB44EB"/>
    <w:rsid w:val="00CB4B5D"/>
    <w:rsid w:val="00CB5293"/>
    <w:rsid w:val="00CB531D"/>
    <w:rsid w:val="00CB63A1"/>
    <w:rsid w:val="00CB72BC"/>
    <w:rsid w:val="00CB73AF"/>
    <w:rsid w:val="00CB7E4F"/>
    <w:rsid w:val="00CC03B4"/>
    <w:rsid w:val="00CC32E1"/>
    <w:rsid w:val="00CC3E0A"/>
    <w:rsid w:val="00CC4700"/>
    <w:rsid w:val="00CC4873"/>
    <w:rsid w:val="00CC5B62"/>
    <w:rsid w:val="00CC5F3D"/>
    <w:rsid w:val="00CC61C2"/>
    <w:rsid w:val="00CC6898"/>
    <w:rsid w:val="00CC7127"/>
    <w:rsid w:val="00CD021C"/>
    <w:rsid w:val="00CD1321"/>
    <w:rsid w:val="00CD1BC5"/>
    <w:rsid w:val="00CD1E88"/>
    <w:rsid w:val="00CD2C29"/>
    <w:rsid w:val="00CD390E"/>
    <w:rsid w:val="00CD4485"/>
    <w:rsid w:val="00CD46EB"/>
    <w:rsid w:val="00CD4922"/>
    <w:rsid w:val="00CD5741"/>
    <w:rsid w:val="00CD5A6F"/>
    <w:rsid w:val="00CD5EF8"/>
    <w:rsid w:val="00CD6546"/>
    <w:rsid w:val="00CD6809"/>
    <w:rsid w:val="00CE0378"/>
    <w:rsid w:val="00CE04B7"/>
    <w:rsid w:val="00CE0FEB"/>
    <w:rsid w:val="00CE1318"/>
    <w:rsid w:val="00CE13CB"/>
    <w:rsid w:val="00CE3319"/>
    <w:rsid w:val="00CE3ECB"/>
    <w:rsid w:val="00CE5961"/>
    <w:rsid w:val="00CE5DD0"/>
    <w:rsid w:val="00CE7CBB"/>
    <w:rsid w:val="00CF023C"/>
    <w:rsid w:val="00CF1BA0"/>
    <w:rsid w:val="00CF249F"/>
    <w:rsid w:val="00CF27ED"/>
    <w:rsid w:val="00CF2D73"/>
    <w:rsid w:val="00CF448F"/>
    <w:rsid w:val="00CF6A22"/>
    <w:rsid w:val="00CF6A67"/>
    <w:rsid w:val="00CF6C17"/>
    <w:rsid w:val="00CF715D"/>
    <w:rsid w:val="00D0125C"/>
    <w:rsid w:val="00D0135C"/>
    <w:rsid w:val="00D01550"/>
    <w:rsid w:val="00D015DD"/>
    <w:rsid w:val="00D015EE"/>
    <w:rsid w:val="00D02040"/>
    <w:rsid w:val="00D02810"/>
    <w:rsid w:val="00D02DBA"/>
    <w:rsid w:val="00D038E1"/>
    <w:rsid w:val="00D076AB"/>
    <w:rsid w:val="00D07975"/>
    <w:rsid w:val="00D07A0A"/>
    <w:rsid w:val="00D1062B"/>
    <w:rsid w:val="00D11558"/>
    <w:rsid w:val="00D117FA"/>
    <w:rsid w:val="00D11DE9"/>
    <w:rsid w:val="00D12048"/>
    <w:rsid w:val="00D134AB"/>
    <w:rsid w:val="00D139E9"/>
    <w:rsid w:val="00D13AC9"/>
    <w:rsid w:val="00D13D54"/>
    <w:rsid w:val="00D1435B"/>
    <w:rsid w:val="00D14770"/>
    <w:rsid w:val="00D150C9"/>
    <w:rsid w:val="00D15CE2"/>
    <w:rsid w:val="00D15D73"/>
    <w:rsid w:val="00D168B4"/>
    <w:rsid w:val="00D16A48"/>
    <w:rsid w:val="00D17E20"/>
    <w:rsid w:val="00D206E6"/>
    <w:rsid w:val="00D20805"/>
    <w:rsid w:val="00D20E16"/>
    <w:rsid w:val="00D21B7A"/>
    <w:rsid w:val="00D21BED"/>
    <w:rsid w:val="00D22D00"/>
    <w:rsid w:val="00D23132"/>
    <w:rsid w:val="00D23AFA"/>
    <w:rsid w:val="00D2498F"/>
    <w:rsid w:val="00D2605B"/>
    <w:rsid w:val="00D260B0"/>
    <w:rsid w:val="00D26140"/>
    <w:rsid w:val="00D26454"/>
    <w:rsid w:val="00D2681B"/>
    <w:rsid w:val="00D2749A"/>
    <w:rsid w:val="00D27A12"/>
    <w:rsid w:val="00D30A83"/>
    <w:rsid w:val="00D31F69"/>
    <w:rsid w:val="00D32A2B"/>
    <w:rsid w:val="00D32BA8"/>
    <w:rsid w:val="00D33629"/>
    <w:rsid w:val="00D33B1D"/>
    <w:rsid w:val="00D34360"/>
    <w:rsid w:val="00D34B1B"/>
    <w:rsid w:val="00D358FF"/>
    <w:rsid w:val="00D35AF5"/>
    <w:rsid w:val="00D36BF9"/>
    <w:rsid w:val="00D36C38"/>
    <w:rsid w:val="00D36C54"/>
    <w:rsid w:val="00D372EC"/>
    <w:rsid w:val="00D3741A"/>
    <w:rsid w:val="00D37FAF"/>
    <w:rsid w:val="00D4010B"/>
    <w:rsid w:val="00D40C0F"/>
    <w:rsid w:val="00D40D28"/>
    <w:rsid w:val="00D40DB8"/>
    <w:rsid w:val="00D40DE4"/>
    <w:rsid w:val="00D40FDE"/>
    <w:rsid w:val="00D413D4"/>
    <w:rsid w:val="00D41474"/>
    <w:rsid w:val="00D4159A"/>
    <w:rsid w:val="00D4225C"/>
    <w:rsid w:val="00D4275C"/>
    <w:rsid w:val="00D428F3"/>
    <w:rsid w:val="00D4374B"/>
    <w:rsid w:val="00D43E5B"/>
    <w:rsid w:val="00D43E71"/>
    <w:rsid w:val="00D43F15"/>
    <w:rsid w:val="00D44496"/>
    <w:rsid w:val="00D448AC"/>
    <w:rsid w:val="00D44FCB"/>
    <w:rsid w:val="00D453E4"/>
    <w:rsid w:val="00D4577E"/>
    <w:rsid w:val="00D45ECA"/>
    <w:rsid w:val="00D46138"/>
    <w:rsid w:val="00D46AAB"/>
    <w:rsid w:val="00D46F40"/>
    <w:rsid w:val="00D4726C"/>
    <w:rsid w:val="00D47D3B"/>
    <w:rsid w:val="00D50312"/>
    <w:rsid w:val="00D506D1"/>
    <w:rsid w:val="00D51FFC"/>
    <w:rsid w:val="00D521CC"/>
    <w:rsid w:val="00D52A9A"/>
    <w:rsid w:val="00D53206"/>
    <w:rsid w:val="00D532F8"/>
    <w:rsid w:val="00D53AEB"/>
    <w:rsid w:val="00D55223"/>
    <w:rsid w:val="00D552AC"/>
    <w:rsid w:val="00D55BA6"/>
    <w:rsid w:val="00D55D7F"/>
    <w:rsid w:val="00D5609A"/>
    <w:rsid w:val="00D56511"/>
    <w:rsid w:val="00D5657D"/>
    <w:rsid w:val="00D56A91"/>
    <w:rsid w:val="00D572E2"/>
    <w:rsid w:val="00D573DB"/>
    <w:rsid w:val="00D5798F"/>
    <w:rsid w:val="00D602CC"/>
    <w:rsid w:val="00D60B0B"/>
    <w:rsid w:val="00D61B91"/>
    <w:rsid w:val="00D6301E"/>
    <w:rsid w:val="00D632DC"/>
    <w:rsid w:val="00D640E4"/>
    <w:rsid w:val="00D641BF"/>
    <w:rsid w:val="00D647BD"/>
    <w:rsid w:val="00D65239"/>
    <w:rsid w:val="00D658B1"/>
    <w:rsid w:val="00D6730B"/>
    <w:rsid w:val="00D67374"/>
    <w:rsid w:val="00D67742"/>
    <w:rsid w:val="00D67899"/>
    <w:rsid w:val="00D6796A"/>
    <w:rsid w:val="00D67B0B"/>
    <w:rsid w:val="00D67EDF"/>
    <w:rsid w:val="00D705A6"/>
    <w:rsid w:val="00D70CCD"/>
    <w:rsid w:val="00D70D36"/>
    <w:rsid w:val="00D72307"/>
    <w:rsid w:val="00D7275B"/>
    <w:rsid w:val="00D7437C"/>
    <w:rsid w:val="00D74A26"/>
    <w:rsid w:val="00D76D1C"/>
    <w:rsid w:val="00D76F17"/>
    <w:rsid w:val="00D77316"/>
    <w:rsid w:val="00D77639"/>
    <w:rsid w:val="00D802CD"/>
    <w:rsid w:val="00D80588"/>
    <w:rsid w:val="00D80E37"/>
    <w:rsid w:val="00D81414"/>
    <w:rsid w:val="00D81B08"/>
    <w:rsid w:val="00D82167"/>
    <w:rsid w:val="00D82250"/>
    <w:rsid w:val="00D82B11"/>
    <w:rsid w:val="00D83157"/>
    <w:rsid w:val="00D83683"/>
    <w:rsid w:val="00D837E9"/>
    <w:rsid w:val="00D83922"/>
    <w:rsid w:val="00D83B5D"/>
    <w:rsid w:val="00D86114"/>
    <w:rsid w:val="00D8646B"/>
    <w:rsid w:val="00D87209"/>
    <w:rsid w:val="00D87C68"/>
    <w:rsid w:val="00D9043B"/>
    <w:rsid w:val="00D90855"/>
    <w:rsid w:val="00D91D2B"/>
    <w:rsid w:val="00D91EC7"/>
    <w:rsid w:val="00D922DA"/>
    <w:rsid w:val="00D9354C"/>
    <w:rsid w:val="00D938C9"/>
    <w:rsid w:val="00D94866"/>
    <w:rsid w:val="00D94B33"/>
    <w:rsid w:val="00D94B58"/>
    <w:rsid w:val="00D9534E"/>
    <w:rsid w:val="00D965E2"/>
    <w:rsid w:val="00D97673"/>
    <w:rsid w:val="00D97D20"/>
    <w:rsid w:val="00DA03C1"/>
    <w:rsid w:val="00DA0C09"/>
    <w:rsid w:val="00DA16DD"/>
    <w:rsid w:val="00DA18C3"/>
    <w:rsid w:val="00DA1A20"/>
    <w:rsid w:val="00DA1B85"/>
    <w:rsid w:val="00DA1C4D"/>
    <w:rsid w:val="00DA2E89"/>
    <w:rsid w:val="00DA4F23"/>
    <w:rsid w:val="00DA5D4E"/>
    <w:rsid w:val="00DA5FF1"/>
    <w:rsid w:val="00DA62B8"/>
    <w:rsid w:val="00DA6A2A"/>
    <w:rsid w:val="00DA7B16"/>
    <w:rsid w:val="00DA7C53"/>
    <w:rsid w:val="00DB0BEC"/>
    <w:rsid w:val="00DB18FA"/>
    <w:rsid w:val="00DB29F9"/>
    <w:rsid w:val="00DB2CD1"/>
    <w:rsid w:val="00DB2E99"/>
    <w:rsid w:val="00DB3A3E"/>
    <w:rsid w:val="00DB4A97"/>
    <w:rsid w:val="00DB4EB3"/>
    <w:rsid w:val="00DB520F"/>
    <w:rsid w:val="00DB53E9"/>
    <w:rsid w:val="00DB5ABB"/>
    <w:rsid w:val="00DB5D51"/>
    <w:rsid w:val="00DB604A"/>
    <w:rsid w:val="00DB739C"/>
    <w:rsid w:val="00DB752E"/>
    <w:rsid w:val="00DB7749"/>
    <w:rsid w:val="00DB7D22"/>
    <w:rsid w:val="00DB7F61"/>
    <w:rsid w:val="00DC023A"/>
    <w:rsid w:val="00DC02F7"/>
    <w:rsid w:val="00DC05C1"/>
    <w:rsid w:val="00DC098D"/>
    <w:rsid w:val="00DC0AF7"/>
    <w:rsid w:val="00DC0C85"/>
    <w:rsid w:val="00DC12EC"/>
    <w:rsid w:val="00DC2F62"/>
    <w:rsid w:val="00DC3A48"/>
    <w:rsid w:val="00DC3BA0"/>
    <w:rsid w:val="00DC65FA"/>
    <w:rsid w:val="00DC6A43"/>
    <w:rsid w:val="00DC73D0"/>
    <w:rsid w:val="00DC7D9D"/>
    <w:rsid w:val="00DC7EE1"/>
    <w:rsid w:val="00DD1C24"/>
    <w:rsid w:val="00DD2826"/>
    <w:rsid w:val="00DD358F"/>
    <w:rsid w:val="00DD3648"/>
    <w:rsid w:val="00DD4959"/>
    <w:rsid w:val="00DD5425"/>
    <w:rsid w:val="00DD606D"/>
    <w:rsid w:val="00DD664C"/>
    <w:rsid w:val="00DD6917"/>
    <w:rsid w:val="00DD71F7"/>
    <w:rsid w:val="00DD7219"/>
    <w:rsid w:val="00DD7BBC"/>
    <w:rsid w:val="00DD7C45"/>
    <w:rsid w:val="00DE026A"/>
    <w:rsid w:val="00DE0485"/>
    <w:rsid w:val="00DE08BC"/>
    <w:rsid w:val="00DE0C76"/>
    <w:rsid w:val="00DE0D93"/>
    <w:rsid w:val="00DE1239"/>
    <w:rsid w:val="00DE1C81"/>
    <w:rsid w:val="00DE2332"/>
    <w:rsid w:val="00DE355F"/>
    <w:rsid w:val="00DE399D"/>
    <w:rsid w:val="00DE3A5F"/>
    <w:rsid w:val="00DE41FF"/>
    <w:rsid w:val="00DE49A4"/>
    <w:rsid w:val="00DE4C50"/>
    <w:rsid w:val="00DE503F"/>
    <w:rsid w:val="00DE5A11"/>
    <w:rsid w:val="00DE5DDD"/>
    <w:rsid w:val="00DE7029"/>
    <w:rsid w:val="00DE761A"/>
    <w:rsid w:val="00DE77A3"/>
    <w:rsid w:val="00DE7948"/>
    <w:rsid w:val="00DF029E"/>
    <w:rsid w:val="00DF0DED"/>
    <w:rsid w:val="00DF1C8A"/>
    <w:rsid w:val="00DF3132"/>
    <w:rsid w:val="00DF31A3"/>
    <w:rsid w:val="00DF4B29"/>
    <w:rsid w:val="00DF6C77"/>
    <w:rsid w:val="00DF6CA2"/>
    <w:rsid w:val="00DF7D45"/>
    <w:rsid w:val="00E01585"/>
    <w:rsid w:val="00E02896"/>
    <w:rsid w:val="00E029BA"/>
    <w:rsid w:val="00E02B05"/>
    <w:rsid w:val="00E032EE"/>
    <w:rsid w:val="00E03AF4"/>
    <w:rsid w:val="00E03B83"/>
    <w:rsid w:val="00E03FC0"/>
    <w:rsid w:val="00E052EA"/>
    <w:rsid w:val="00E05714"/>
    <w:rsid w:val="00E058CD"/>
    <w:rsid w:val="00E05BFA"/>
    <w:rsid w:val="00E062CD"/>
    <w:rsid w:val="00E0643C"/>
    <w:rsid w:val="00E06A7B"/>
    <w:rsid w:val="00E06B49"/>
    <w:rsid w:val="00E078E8"/>
    <w:rsid w:val="00E102E8"/>
    <w:rsid w:val="00E10CAB"/>
    <w:rsid w:val="00E13996"/>
    <w:rsid w:val="00E140FF"/>
    <w:rsid w:val="00E1433A"/>
    <w:rsid w:val="00E15424"/>
    <w:rsid w:val="00E158FE"/>
    <w:rsid w:val="00E161E9"/>
    <w:rsid w:val="00E17661"/>
    <w:rsid w:val="00E17698"/>
    <w:rsid w:val="00E176C5"/>
    <w:rsid w:val="00E17902"/>
    <w:rsid w:val="00E201F6"/>
    <w:rsid w:val="00E204F7"/>
    <w:rsid w:val="00E21DF2"/>
    <w:rsid w:val="00E21FDB"/>
    <w:rsid w:val="00E228D9"/>
    <w:rsid w:val="00E239A6"/>
    <w:rsid w:val="00E24802"/>
    <w:rsid w:val="00E25202"/>
    <w:rsid w:val="00E25BFE"/>
    <w:rsid w:val="00E25E4D"/>
    <w:rsid w:val="00E2721B"/>
    <w:rsid w:val="00E2728A"/>
    <w:rsid w:val="00E307A5"/>
    <w:rsid w:val="00E3086E"/>
    <w:rsid w:val="00E30BF7"/>
    <w:rsid w:val="00E30C04"/>
    <w:rsid w:val="00E31932"/>
    <w:rsid w:val="00E31EF1"/>
    <w:rsid w:val="00E33011"/>
    <w:rsid w:val="00E33DCE"/>
    <w:rsid w:val="00E3403A"/>
    <w:rsid w:val="00E35EE1"/>
    <w:rsid w:val="00E362F0"/>
    <w:rsid w:val="00E36405"/>
    <w:rsid w:val="00E374D5"/>
    <w:rsid w:val="00E40105"/>
    <w:rsid w:val="00E4066A"/>
    <w:rsid w:val="00E41C1B"/>
    <w:rsid w:val="00E424A0"/>
    <w:rsid w:val="00E4283E"/>
    <w:rsid w:val="00E4316D"/>
    <w:rsid w:val="00E4354E"/>
    <w:rsid w:val="00E43E88"/>
    <w:rsid w:val="00E446E5"/>
    <w:rsid w:val="00E44ABF"/>
    <w:rsid w:val="00E454AD"/>
    <w:rsid w:val="00E47226"/>
    <w:rsid w:val="00E47C5F"/>
    <w:rsid w:val="00E5081C"/>
    <w:rsid w:val="00E508BF"/>
    <w:rsid w:val="00E50A63"/>
    <w:rsid w:val="00E50E59"/>
    <w:rsid w:val="00E520BA"/>
    <w:rsid w:val="00E528EA"/>
    <w:rsid w:val="00E529B1"/>
    <w:rsid w:val="00E535A8"/>
    <w:rsid w:val="00E5620C"/>
    <w:rsid w:val="00E56319"/>
    <w:rsid w:val="00E57859"/>
    <w:rsid w:val="00E57E1A"/>
    <w:rsid w:val="00E57F98"/>
    <w:rsid w:val="00E6060B"/>
    <w:rsid w:val="00E61142"/>
    <w:rsid w:val="00E61BB0"/>
    <w:rsid w:val="00E61EC8"/>
    <w:rsid w:val="00E636F5"/>
    <w:rsid w:val="00E636FD"/>
    <w:rsid w:val="00E6378B"/>
    <w:rsid w:val="00E64617"/>
    <w:rsid w:val="00E6542B"/>
    <w:rsid w:val="00E6548E"/>
    <w:rsid w:val="00E663CF"/>
    <w:rsid w:val="00E66418"/>
    <w:rsid w:val="00E66D16"/>
    <w:rsid w:val="00E674F1"/>
    <w:rsid w:val="00E6763F"/>
    <w:rsid w:val="00E70037"/>
    <w:rsid w:val="00E70976"/>
    <w:rsid w:val="00E70A84"/>
    <w:rsid w:val="00E71356"/>
    <w:rsid w:val="00E7161D"/>
    <w:rsid w:val="00E72BEB"/>
    <w:rsid w:val="00E73712"/>
    <w:rsid w:val="00E73AA5"/>
    <w:rsid w:val="00E73EAE"/>
    <w:rsid w:val="00E74254"/>
    <w:rsid w:val="00E7562E"/>
    <w:rsid w:val="00E7629E"/>
    <w:rsid w:val="00E763A2"/>
    <w:rsid w:val="00E76DD1"/>
    <w:rsid w:val="00E7708D"/>
    <w:rsid w:val="00E77E05"/>
    <w:rsid w:val="00E80450"/>
    <w:rsid w:val="00E80540"/>
    <w:rsid w:val="00E805B8"/>
    <w:rsid w:val="00E80B36"/>
    <w:rsid w:val="00E81025"/>
    <w:rsid w:val="00E8108A"/>
    <w:rsid w:val="00E810C1"/>
    <w:rsid w:val="00E8130A"/>
    <w:rsid w:val="00E818CC"/>
    <w:rsid w:val="00E81A0C"/>
    <w:rsid w:val="00E81B3F"/>
    <w:rsid w:val="00E8265E"/>
    <w:rsid w:val="00E82E8A"/>
    <w:rsid w:val="00E83357"/>
    <w:rsid w:val="00E83405"/>
    <w:rsid w:val="00E838D1"/>
    <w:rsid w:val="00E847EA"/>
    <w:rsid w:val="00E84D86"/>
    <w:rsid w:val="00E85646"/>
    <w:rsid w:val="00E8576F"/>
    <w:rsid w:val="00E86AC3"/>
    <w:rsid w:val="00E87076"/>
    <w:rsid w:val="00E874A6"/>
    <w:rsid w:val="00E9026D"/>
    <w:rsid w:val="00E916FE"/>
    <w:rsid w:val="00E91C73"/>
    <w:rsid w:val="00E91EF9"/>
    <w:rsid w:val="00E92F2B"/>
    <w:rsid w:val="00E93DC1"/>
    <w:rsid w:val="00E947C4"/>
    <w:rsid w:val="00E96458"/>
    <w:rsid w:val="00E964E6"/>
    <w:rsid w:val="00E96632"/>
    <w:rsid w:val="00E96B61"/>
    <w:rsid w:val="00E96F6A"/>
    <w:rsid w:val="00E97CD2"/>
    <w:rsid w:val="00E97E3B"/>
    <w:rsid w:val="00EA02AB"/>
    <w:rsid w:val="00EA24A7"/>
    <w:rsid w:val="00EA2794"/>
    <w:rsid w:val="00EA2E48"/>
    <w:rsid w:val="00EA2FE8"/>
    <w:rsid w:val="00EA3D57"/>
    <w:rsid w:val="00EA4281"/>
    <w:rsid w:val="00EA451B"/>
    <w:rsid w:val="00EA4821"/>
    <w:rsid w:val="00EA4C0A"/>
    <w:rsid w:val="00EA4D2E"/>
    <w:rsid w:val="00EA4E95"/>
    <w:rsid w:val="00EA5469"/>
    <w:rsid w:val="00EA6198"/>
    <w:rsid w:val="00EA6699"/>
    <w:rsid w:val="00EA70C5"/>
    <w:rsid w:val="00EB03A7"/>
    <w:rsid w:val="00EB064F"/>
    <w:rsid w:val="00EB06A7"/>
    <w:rsid w:val="00EB089A"/>
    <w:rsid w:val="00EB286F"/>
    <w:rsid w:val="00EB2A14"/>
    <w:rsid w:val="00EB37A2"/>
    <w:rsid w:val="00EB59B9"/>
    <w:rsid w:val="00EB5C9E"/>
    <w:rsid w:val="00EB6DF5"/>
    <w:rsid w:val="00EB748E"/>
    <w:rsid w:val="00EB7827"/>
    <w:rsid w:val="00EC097A"/>
    <w:rsid w:val="00EC0A30"/>
    <w:rsid w:val="00EC191D"/>
    <w:rsid w:val="00EC2A37"/>
    <w:rsid w:val="00EC3410"/>
    <w:rsid w:val="00EC39DA"/>
    <w:rsid w:val="00EC3BCE"/>
    <w:rsid w:val="00EC3E02"/>
    <w:rsid w:val="00EC3E9C"/>
    <w:rsid w:val="00EC4263"/>
    <w:rsid w:val="00EC489D"/>
    <w:rsid w:val="00EC5485"/>
    <w:rsid w:val="00EC5AF4"/>
    <w:rsid w:val="00EC5B04"/>
    <w:rsid w:val="00EC7207"/>
    <w:rsid w:val="00ED0560"/>
    <w:rsid w:val="00ED0AE2"/>
    <w:rsid w:val="00ED1526"/>
    <w:rsid w:val="00ED1C29"/>
    <w:rsid w:val="00ED1F7B"/>
    <w:rsid w:val="00ED2C72"/>
    <w:rsid w:val="00ED306B"/>
    <w:rsid w:val="00ED3719"/>
    <w:rsid w:val="00ED3A0A"/>
    <w:rsid w:val="00ED3EE1"/>
    <w:rsid w:val="00ED3F20"/>
    <w:rsid w:val="00ED4D52"/>
    <w:rsid w:val="00ED501C"/>
    <w:rsid w:val="00ED5F9B"/>
    <w:rsid w:val="00ED606E"/>
    <w:rsid w:val="00ED628E"/>
    <w:rsid w:val="00ED7742"/>
    <w:rsid w:val="00EE1A64"/>
    <w:rsid w:val="00EE3137"/>
    <w:rsid w:val="00EE34C5"/>
    <w:rsid w:val="00EE3FDC"/>
    <w:rsid w:val="00EE4651"/>
    <w:rsid w:val="00EE4807"/>
    <w:rsid w:val="00EE498F"/>
    <w:rsid w:val="00EE4AD3"/>
    <w:rsid w:val="00EE4FBD"/>
    <w:rsid w:val="00EE581B"/>
    <w:rsid w:val="00EE58B3"/>
    <w:rsid w:val="00EE6586"/>
    <w:rsid w:val="00EE6F28"/>
    <w:rsid w:val="00EE72A7"/>
    <w:rsid w:val="00EE77A8"/>
    <w:rsid w:val="00EE77F5"/>
    <w:rsid w:val="00EE7871"/>
    <w:rsid w:val="00EE7B7B"/>
    <w:rsid w:val="00EF057B"/>
    <w:rsid w:val="00EF2ABF"/>
    <w:rsid w:val="00EF347E"/>
    <w:rsid w:val="00EF3F8F"/>
    <w:rsid w:val="00EF4134"/>
    <w:rsid w:val="00EF4296"/>
    <w:rsid w:val="00EF489B"/>
    <w:rsid w:val="00EF55D0"/>
    <w:rsid w:val="00EF5BAA"/>
    <w:rsid w:val="00EF6275"/>
    <w:rsid w:val="00EF630B"/>
    <w:rsid w:val="00EF6525"/>
    <w:rsid w:val="00EF65F4"/>
    <w:rsid w:val="00EF6C84"/>
    <w:rsid w:val="00EF73C5"/>
    <w:rsid w:val="00EF7FD6"/>
    <w:rsid w:val="00F00A51"/>
    <w:rsid w:val="00F010FA"/>
    <w:rsid w:val="00F01114"/>
    <w:rsid w:val="00F01D04"/>
    <w:rsid w:val="00F025A0"/>
    <w:rsid w:val="00F02921"/>
    <w:rsid w:val="00F03202"/>
    <w:rsid w:val="00F036EC"/>
    <w:rsid w:val="00F0482E"/>
    <w:rsid w:val="00F04E09"/>
    <w:rsid w:val="00F063FA"/>
    <w:rsid w:val="00F06414"/>
    <w:rsid w:val="00F06823"/>
    <w:rsid w:val="00F06F0F"/>
    <w:rsid w:val="00F1055C"/>
    <w:rsid w:val="00F1170E"/>
    <w:rsid w:val="00F119EB"/>
    <w:rsid w:val="00F12A0D"/>
    <w:rsid w:val="00F13834"/>
    <w:rsid w:val="00F1395B"/>
    <w:rsid w:val="00F142C6"/>
    <w:rsid w:val="00F147B8"/>
    <w:rsid w:val="00F14D21"/>
    <w:rsid w:val="00F159ED"/>
    <w:rsid w:val="00F16EA0"/>
    <w:rsid w:val="00F17B51"/>
    <w:rsid w:val="00F200D4"/>
    <w:rsid w:val="00F20A6C"/>
    <w:rsid w:val="00F212BB"/>
    <w:rsid w:val="00F214E2"/>
    <w:rsid w:val="00F21533"/>
    <w:rsid w:val="00F220D8"/>
    <w:rsid w:val="00F23D49"/>
    <w:rsid w:val="00F2431B"/>
    <w:rsid w:val="00F245A3"/>
    <w:rsid w:val="00F25CB8"/>
    <w:rsid w:val="00F26E4E"/>
    <w:rsid w:val="00F27371"/>
    <w:rsid w:val="00F27C94"/>
    <w:rsid w:val="00F30150"/>
    <w:rsid w:val="00F3239C"/>
    <w:rsid w:val="00F32B0F"/>
    <w:rsid w:val="00F32D2C"/>
    <w:rsid w:val="00F32F78"/>
    <w:rsid w:val="00F3335A"/>
    <w:rsid w:val="00F344FE"/>
    <w:rsid w:val="00F3465B"/>
    <w:rsid w:val="00F358EA"/>
    <w:rsid w:val="00F3650D"/>
    <w:rsid w:val="00F36DC7"/>
    <w:rsid w:val="00F36F3A"/>
    <w:rsid w:val="00F3701B"/>
    <w:rsid w:val="00F4004A"/>
    <w:rsid w:val="00F40803"/>
    <w:rsid w:val="00F40D17"/>
    <w:rsid w:val="00F410E9"/>
    <w:rsid w:val="00F41F6F"/>
    <w:rsid w:val="00F427AA"/>
    <w:rsid w:val="00F42A4A"/>
    <w:rsid w:val="00F42AA7"/>
    <w:rsid w:val="00F43604"/>
    <w:rsid w:val="00F43801"/>
    <w:rsid w:val="00F43D21"/>
    <w:rsid w:val="00F43D8F"/>
    <w:rsid w:val="00F44D28"/>
    <w:rsid w:val="00F46D83"/>
    <w:rsid w:val="00F46E8B"/>
    <w:rsid w:val="00F47EFA"/>
    <w:rsid w:val="00F50B85"/>
    <w:rsid w:val="00F520AA"/>
    <w:rsid w:val="00F5216D"/>
    <w:rsid w:val="00F52A12"/>
    <w:rsid w:val="00F53ADE"/>
    <w:rsid w:val="00F53F7B"/>
    <w:rsid w:val="00F544E7"/>
    <w:rsid w:val="00F54609"/>
    <w:rsid w:val="00F5481E"/>
    <w:rsid w:val="00F55965"/>
    <w:rsid w:val="00F559BE"/>
    <w:rsid w:val="00F55F9F"/>
    <w:rsid w:val="00F56066"/>
    <w:rsid w:val="00F6019C"/>
    <w:rsid w:val="00F6159C"/>
    <w:rsid w:val="00F6199B"/>
    <w:rsid w:val="00F64768"/>
    <w:rsid w:val="00F64C89"/>
    <w:rsid w:val="00F655E0"/>
    <w:rsid w:val="00F65930"/>
    <w:rsid w:val="00F65B6C"/>
    <w:rsid w:val="00F66B39"/>
    <w:rsid w:val="00F676A2"/>
    <w:rsid w:val="00F67746"/>
    <w:rsid w:val="00F6792E"/>
    <w:rsid w:val="00F701F9"/>
    <w:rsid w:val="00F71A7B"/>
    <w:rsid w:val="00F71A93"/>
    <w:rsid w:val="00F729BB"/>
    <w:rsid w:val="00F72F07"/>
    <w:rsid w:val="00F740B8"/>
    <w:rsid w:val="00F747F1"/>
    <w:rsid w:val="00F74C3A"/>
    <w:rsid w:val="00F76DDD"/>
    <w:rsid w:val="00F771D6"/>
    <w:rsid w:val="00F77D11"/>
    <w:rsid w:val="00F77E8B"/>
    <w:rsid w:val="00F77ED2"/>
    <w:rsid w:val="00F80AA3"/>
    <w:rsid w:val="00F81848"/>
    <w:rsid w:val="00F818DC"/>
    <w:rsid w:val="00F8203F"/>
    <w:rsid w:val="00F82340"/>
    <w:rsid w:val="00F83ABA"/>
    <w:rsid w:val="00F840EB"/>
    <w:rsid w:val="00F848E0"/>
    <w:rsid w:val="00F86017"/>
    <w:rsid w:val="00F86FCD"/>
    <w:rsid w:val="00F903D4"/>
    <w:rsid w:val="00F9072E"/>
    <w:rsid w:val="00F90966"/>
    <w:rsid w:val="00F923C8"/>
    <w:rsid w:val="00F924CC"/>
    <w:rsid w:val="00F92AFA"/>
    <w:rsid w:val="00F93DBB"/>
    <w:rsid w:val="00F94CBD"/>
    <w:rsid w:val="00F94FC6"/>
    <w:rsid w:val="00F957DF"/>
    <w:rsid w:val="00F968C2"/>
    <w:rsid w:val="00F96C9D"/>
    <w:rsid w:val="00F96CA9"/>
    <w:rsid w:val="00F96D0A"/>
    <w:rsid w:val="00F96D9E"/>
    <w:rsid w:val="00F97642"/>
    <w:rsid w:val="00FA062C"/>
    <w:rsid w:val="00FA124F"/>
    <w:rsid w:val="00FA146A"/>
    <w:rsid w:val="00FA1DF2"/>
    <w:rsid w:val="00FA4BC8"/>
    <w:rsid w:val="00FA5148"/>
    <w:rsid w:val="00FA5394"/>
    <w:rsid w:val="00FA55FC"/>
    <w:rsid w:val="00FA5F80"/>
    <w:rsid w:val="00FA6278"/>
    <w:rsid w:val="00FA6403"/>
    <w:rsid w:val="00FA7079"/>
    <w:rsid w:val="00FB0122"/>
    <w:rsid w:val="00FB067A"/>
    <w:rsid w:val="00FB0D46"/>
    <w:rsid w:val="00FB0DB2"/>
    <w:rsid w:val="00FB1451"/>
    <w:rsid w:val="00FB158F"/>
    <w:rsid w:val="00FB27A6"/>
    <w:rsid w:val="00FB58DD"/>
    <w:rsid w:val="00FB6622"/>
    <w:rsid w:val="00FB76AB"/>
    <w:rsid w:val="00FC0458"/>
    <w:rsid w:val="00FC05B4"/>
    <w:rsid w:val="00FC0FE9"/>
    <w:rsid w:val="00FC17EC"/>
    <w:rsid w:val="00FC1F80"/>
    <w:rsid w:val="00FC2C90"/>
    <w:rsid w:val="00FC461E"/>
    <w:rsid w:val="00FC5C92"/>
    <w:rsid w:val="00FC6AE8"/>
    <w:rsid w:val="00FD02C9"/>
    <w:rsid w:val="00FD0A94"/>
    <w:rsid w:val="00FD1198"/>
    <w:rsid w:val="00FD17B4"/>
    <w:rsid w:val="00FD1A8C"/>
    <w:rsid w:val="00FD1F50"/>
    <w:rsid w:val="00FD36BC"/>
    <w:rsid w:val="00FD4879"/>
    <w:rsid w:val="00FD4F78"/>
    <w:rsid w:val="00FD6155"/>
    <w:rsid w:val="00FD6216"/>
    <w:rsid w:val="00FD6FE0"/>
    <w:rsid w:val="00FD7D1F"/>
    <w:rsid w:val="00FE0C26"/>
    <w:rsid w:val="00FE1B6D"/>
    <w:rsid w:val="00FE1C92"/>
    <w:rsid w:val="00FE2462"/>
    <w:rsid w:val="00FE281F"/>
    <w:rsid w:val="00FE3991"/>
    <w:rsid w:val="00FE4820"/>
    <w:rsid w:val="00FE69D4"/>
    <w:rsid w:val="00FE746E"/>
    <w:rsid w:val="00FF0236"/>
    <w:rsid w:val="00FF09F6"/>
    <w:rsid w:val="00FF18D7"/>
    <w:rsid w:val="00FF1998"/>
    <w:rsid w:val="00FF25E1"/>
    <w:rsid w:val="00FF3551"/>
    <w:rsid w:val="00FF3D3D"/>
    <w:rsid w:val="00FF4253"/>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638"/>
    <w:pPr>
      <w:spacing w:after="60"/>
      <w:jc w:val="both"/>
    </w:pPr>
    <w:rPr>
      <w:rFonts w:ascii="Arial" w:hAnsi="Arial"/>
      <w:sz w:val="22"/>
      <w:szCs w:val="24"/>
      <w:lang w:val="en-GB" w:bidi="ar-SA"/>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Cambria" w:hAnsi="Cambria" w:cs="Angsana New"/>
      <w:b/>
      <w:bCs/>
      <w:i/>
      <w:iCs/>
      <w:sz w:val="28"/>
      <w:szCs w:val="28"/>
      <w:lang w:bidi="th-TH"/>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ambria" w:hAnsi="Cambria" w:cs="Angsana New"/>
      <w:b/>
      <w:bCs/>
      <w:sz w:val="26"/>
      <w:szCs w:val="26"/>
      <w:lang w:bidi="th-TH"/>
    </w:rPr>
  </w:style>
  <w:style w:type="paragraph" w:styleId="Heading4">
    <w:name w:val="heading 4"/>
    <w:basedOn w:val="Normal"/>
    <w:next w:val="Normal"/>
    <w:link w:val="Heading4Char"/>
    <w:qFormat/>
    <w:rsid w:val="00E93DC1"/>
    <w:pPr>
      <w:keepNext/>
      <w:widowControl w:val="0"/>
      <w:spacing w:after="540"/>
      <w:ind w:left="116"/>
      <w:outlineLvl w:val="3"/>
    </w:pPr>
    <w:rPr>
      <w:rFonts w:ascii="Calibri" w:hAnsi="Calibri" w:cs="Angsana New"/>
      <w:b/>
      <w:bCs/>
      <w:sz w:val="28"/>
      <w:szCs w:val="28"/>
      <w:lang w:bidi="th-TH"/>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cs="Angsana New"/>
      <w:b/>
      <w:bCs/>
      <w:i/>
      <w:iCs/>
      <w:sz w:val="26"/>
      <w:szCs w:val="26"/>
      <w:lang w:bidi="th-TH"/>
    </w:rPr>
  </w:style>
  <w:style w:type="paragraph" w:styleId="Heading6">
    <w:name w:val="heading 6"/>
    <w:basedOn w:val="Normal"/>
    <w:next w:val="Normal"/>
    <w:link w:val="Heading6Char"/>
    <w:qFormat/>
    <w:rsid w:val="00607343"/>
    <w:pPr>
      <w:spacing w:before="240"/>
      <w:jc w:val="left"/>
      <w:outlineLvl w:val="5"/>
    </w:pPr>
    <w:rPr>
      <w:rFonts w:ascii="Times New Roman" w:hAnsi="Times New Roman" w:cs="Angsana New"/>
      <w:b/>
      <w:bCs/>
      <w:szCs w:val="22"/>
      <w:lang w:bidi="th-TH"/>
    </w:rPr>
  </w:style>
  <w:style w:type="paragraph" w:styleId="Heading7">
    <w:name w:val="heading 7"/>
    <w:basedOn w:val="Normal"/>
    <w:next w:val="Normal"/>
    <w:link w:val="Heading7Char"/>
    <w:qFormat/>
    <w:rsid w:val="00607343"/>
    <w:pPr>
      <w:keepNext/>
      <w:spacing w:after="0"/>
      <w:ind w:left="720"/>
      <w:jc w:val="left"/>
      <w:outlineLvl w:val="6"/>
    </w:pPr>
    <w:rPr>
      <w:rFonts w:ascii="Times New Roman" w:hAnsi="Times New Roman" w:cs="Angsana New"/>
      <w:b/>
      <w:bCs/>
      <w:sz w:val="28"/>
      <w:szCs w:val="28"/>
      <w:lang w:bidi="th-TH"/>
    </w:rPr>
  </w:style>
  <w:style w:type="paragraph" w:styleId="Heading8">
    <w:name w:val="heading 8"/>
    <w:basedOn w:val="Normal"/>
    <w:next w:val="Normal"/>
    <w:link w:val="Heading8Char"/>
    <w:semiHidden/>
    <w:unhideWhenUsed/>
    <w:qFormat/>
    <w:rsid w:val="000923DC"/>
    <w:pPr>
      <w:spacing w:before="240"/>
      <w:outlineLvl w:val="7"/>
    </w:pPr>
    <w:rPr>
      <w:rFonts w:ascii="Calibri" w:hAnsi="Calibri" w:cs="Angsana New"/>
      <w:i/>
      <w:iCs/>
      <w:sz w:val="24"/>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imes New Roman" w:hAnsi="Times New Roman" w:cs="Angsana New"/>
      <w:sz w:val="2"/>
      <w:szCs w:val="20"/>
      <w:lang w:bidi="th-TH"/>
    </w:rPr>
  </w:style>
  <w:style w:type="character" w:customStyle="1" w:styleId="Heading1Char">
    <w:name w:val="Heading 1 Char"/>
    <w:link w:val="Heading1"/>
    <w:locked/>
    <w:rsid w:val="00CB0802"/>
    <w:rPr>
      <w:rFonts w:ascii="Century Gothic" w:hAnsi="Century Gothic"/>
      <w:b/>
      <w:smallCaps/>
      <w:spacing w:val="-2"/>
      <w:sz w:val="28"/>
      <w:lang w:val="en-GB" w:bidi="ar-SA"/>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rPr>
      <w:rFonts w:cs="Angsana New"/>
      <w:sz w:val="24"/>
      <w:lang w:bidi="th-TH"/>
    </w:r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rsid w:val="00E93DC1"/>
    <w:pPr>
      <w:tabs>
        <w:tab w:val="center" w:pos="4153"/>
        <w:tab w:val="right" w:pos="8306"/>
      </w:tabs>
    </w:pPr>
    <w:rPr>
      <w:rFonts w:cs="Angsana New"/>
      <w:sz w:val="24"/>
      <w:lang w:bidi="th-TH"/>
    </w:rPr>
  </w:style>
  <w:style w:type="character" w:customStyle="1" w:styleId="FooterChar">
    <w:name w:val="Footer Char"/>
    <w:link w:val="Footer"/>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
    <w:basedOn w:val="Normal"/>
    <w:link w:val="FootnoteTextChar1"/>
    <w:rsid w:val="00E93DC1"/>
    <w:pPr>
      <w:widowControl w:val="0"/>
    </w:pPr>
    <w:rPr>
      <w:rFonts w:cs="Angsana New"/>
      <w:sz w:val="20"/>
      <w:szCs w:val="20"/>
      <w:lang w:bidi="th-TH"/>
    </w:rPr>
  </w:style>
  <w:style w:type="character" w:customStyle="1" w:styleId="FootnoteTextChar1">
    <w:name w:val="Footnote Text Char1"/>
    <w:aliases w:val="Geneva 9 Char,Font: Geneva 9 Char,Boston 10 Char,f Char,single space Char,footnote text Char,Footnote Char,otnote Text Char"/>
    <w:link w:val="FootnoteText"/>
    <w:semiHidden/>
    <w:locked/>
    <w:rsid w:val="00CB0802"/>
    <w:rPr>
      <w:rFonts w:ascii="Arial" w:hAnsi="Arial" w:cs="Times New Roman"/>
      <w:lang w:val="en-GB"/>
    </w:rPr>
  </w:style>
  <w:style w:type="paragraph" w:styleId="BodyText3">
    <w:name w:val="Body Text 3"/>
    <w:basedOn w:val="Normal"/>
    <w:link w:val="BodyText3Char"/>
    <w:rsid w:val="00E93DC1"/>
    <w:rPr>
      <w:rFonts w:cs="Angsana New"/>
      <w:sz w:val="16"/>
      <w:szCs w:val="16"/>
      <w:lang w:bidi="th-TH"/>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rFonts w:cs="Angsana New"/>
      <w:sz w:val="24"/>
      <w:lang w:bidi="th-TH"/>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cs="Angsana New"/>
      <w:sz w:val="24"/>
      <w:lang w:bidi="th-TH"/>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cs="Angsana New"/>
      <w:sz w:val="24"/>
      <w:lang w:bidi="th-TH"/>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semiHidden/>
    <w:locked/>
    <w:rsid w:val="00CB0802"/>
    <w:rPr>
      <w:rFonts w:cs="Times New Roman"/>
      <w:sz w:val="2"/>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uiPriority w:val="99"/>
    <w:rsid w:val="00EF6275"/>
    <w:rPr>
      <w:rFonts w:cs="Angsana New"/>
      <w:sz w:val="20"/>
      <w:szCs w:val="20"/>
      <w:lang w:bidi="th-TH"/>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
    <w:basedOn w:val="Normal"/>
    <w:uiPriority w:val="34"/>
    <w:qFormat/>
    <w:rsid w:val="00DB520F"/>
    <w:pPr>
      <w:spacing w:after="0"/>
      <w:ind w:left="720"/>
      <w:jc w:val="left"/>
    </w:pPr>
    <w:rPr>
      <w:rFonts w:ascii="Times New Roman" w:hAnsi="Times New Roman"/>
      <w:sz w:val="24"/>
      <w:lang w:val="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cs="Angsana New"/>
      <w:b/>
      <w:bCs/>
      <w:kern w:val="28"/>
      <w:sz w:val="32"/>
      <w:szCs w:val="32"/>
      <w:lang w:bidi="th-TH"/>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bidi="ar-SA"/>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cs="Angsana New"/>
      <w:sz w:val="20"/>
      <w:szCs w:val="20"/>
      <w:lang w:bidi="th-TH"/>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3"/>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cs="Angsana New"/>
      <w:noProof/>
      <w:sz w:val="22"/>
      <w:szCs w:val="22"/>
      <w:lang w:val="en-GB" w:bidi="ar-SA"/>
    </w:rPr>
  </w:style>
  <w:style w:type="paragraph" w:customStyle="1" w:styleId="Bullets">
    <w:name w:val="Bullets"/>
    <w:basedOn w:val="Paragraph"/>
    <w:link w:val="BulletsChar"/>
    <w:qFormat/>
    <w:rsid w:val="000D00F9"/>
    <w:pPr>
      <w:numPr>
        <w:numId w:val="4"/>
      </w:numPr>
      <w:spacing w:before="60" w:after="0"/>
    </w:pPr>
  </w:style>
  <w:style w:type="character" w:customStyle="1" w:styleId="BulletsChar">
    <w:name w:val="Bullets Char"/>
    <w:basedOn w:val="ParagraphChar"/>
    <w:link w:val="Bullets"/>
    <w:rsid w:val="000D00F9"/>
    <w:rPr>
      <w:rFonts w:cs="Angsana New"/>
      <w:noProof/>
      <w:sz w:val="22"/>
      <w:szCs w:val="22"/>
      <w:lang w:val="en-GB" w:bidi="ar-SA"/>
    </w:rPr>
  </w:style>
  <w:style w:type="paragraph" w:styleId="TOC2">
    <w:name w:val="toc 2"/>
    <w:basedOn w:val="Normal"/>
    <w:next w:val="Normal"/>
    <w:autoRedefine/>
    <w:semiHidden/>
    <w:locked/>
    <w:rsid w:val="0082267F"/>
    <w:pPr>
      <w:ind w:left="220"/>
    </w:pPr>
  </w:style>
  <w:style w:type="paragraph" w:styleId="TOC1">
    <w:name w:val="toc 1"/>
    <w:basedOn w:val="Normal"/>
    <w:next w:val="Normal"/>
    <w:autoRedefine/>
    <w:semiHidden/>
    <w:locked/>
    <w:rsid w:val="00912DA1"/>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uiPriority w:val="99"/>
    <w:semiHidden/>
    <w:locked/>
    <w:rsid w:val="00720790"/>
    <w:rPr>
      <w:rFonts w:ascii="Arial" w:hAnsi="Arial" w:cs="Times New Roman"/>
      <w:lang w:val="en-GB"/>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0">
    <w:name w:val="Char Char Char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basedOn w:val="Normal"/>
    <w:next w:val="Normal"/>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ngsana New"/>
      <w:sz w:val="20"/>
      <w:szCs w:val="20"/>
      <w:lang w:bidi="th-TH"/>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cs="Angsana New"/>
      <w:b/>
      <w:sz w:val="21"/>
      <w:szCs w:val="22"/>
      <w:lang w:bidi="th-TH"/>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cs="Angsana New"/>
      <w:sz w:val="21"/>
      <w:szCs w:val="21"/>
      <w:lang w:bidi="th-TH"/>
    </w:rPr>
  </w:style>
  <w:style w:type="character" w:customStyle="1" w:styleId="PlainTextChar">
    <w:name w:val="Plain Text Char"/>
    <w:link w:val="PlainText"/>
    <w:uiPriority w:val="99"/>
    <w:rsid w:val="00FC1F80"/>
    <w:rPr>
      <w:rFonts w:ascii="Consolas" w:eastAsia="Calibri" w:hAnsi="Consolas"/>
      <w:sz w:val="21"/>
      <w:szCs w:val="21"/>
    </w:rPr>
  </w:style>
  <w:style w:type="character" w:customStyle="1" w:styleId="body1">
    <w:name w:val="body1"/>
    <w:rsid w:val="00B64175"/>
    <w:rPr>
      <w:rFonts w:ascii="Arial" w:hAnsi="Arial" w:cs="Arial" w:hint="default"/>
      <w:sz w:val="16"/>
      <w:szCs w:val="16"/>
    </w:rPr>
  </w:style>
  <w:style w:type="character" w:customStyle="1" w:styleId="Heading6Char">
    <w:name w:val="Heading 6 Char"/>
    <w:link w:val="Heading6"/>
    <w:rsid w:val="00607343"/>
    <w:rPr>
      <w:rFonts w:cs="Angsana New"/>
      <w:b/>
      <w:bCs/>
      <w:sz w:val="22"/>
      <w:szCs w:val="22"/>
    </w:rPr>
  </w:style>
  <w:style w:type="character" w:customStyle="1" w:styleId="Heading7Char">
    <w:name w:val="Heading 7 Char"/>
    <w:link w:val="Heading7"/>
    <w:rsid w:val="00607343"/>
    <w:rPr>
      <w:rFonts w:cs="Angsana New"/>
      <w:b/>
      <w:bCs/>
      <w:sz w:val="28"/>
      <w:szCs w:val="28"/>
    </w:rPr>
  </w:style>
  <w:style w:type="paragraph" w:styleId="BodyTextIndent2">
    <w:name w:val="Body Text Indent 2"/>
    <w:basedOn w:val="Normal"/>
    <w:link w:val="BodyTextIndent2Char"/>
    <w:rsid w:val="00607343"/>
    <w:pPr>
      <w:spacing w:after="120" w:line="480" w:lineRule="auto"/>
      <w:ind w:left="360"/>
      <w:jc w:val="left"/>
    </w:pPr>
    <w:rPr>
      <w:rFonts w:ascii="Times New Roman" w:hAnsi="Times New Roman" w:cs="Angsana New"/>
      <w:sz w:val="24"/>
    </w:rPr>
  </w:style>
  <w:style w:type="character" w:customStyle="1" w:styleId="BodyTextIndent2Char">
    <w:name w:val="Body Text Indent 2 Char"/>
    <w:link w:val="BodyTextIndent2"/>
    <w:rsid w:val="00607343"/>
    <w:rPr>
      <w:rFonts w:cs="Angsana New"/>
      <w:sz w:val="24"/>
      <w:szCs w:val="24"/>
      <w:lang w:bidi="ar-SA"/>
    </w:rPr>
  </w:style>
  <w:style w:type="paragraph" w:customStyle="1" w:styleId="MainParanoChapter">
    <w:name w:val="Main Para no Chapter #"/>
    <w:basedOn w:val="Normal"/>
    <w:rsid w:val="00607343"/>
    <w:pPr>
      <w:spacing w:after="240"/>
      <w:jc w:val="left"/>
      <w:outlineLvl w:val="1"/>
    </w:pPr>
    <w:rPr>
      <w:rFonts w:ascii="Times New Roman" w:hAnsi="Times New Roman" w:cs="Angsana New"/>
      <w:sz w:val="24"/>
      <w:lang w:val="en-US" w:bidi="th-TH"/>
    </w:rPr>
  </w:style>
  <w:style w:type="paragraph" w:customStyle="1" w:styleId="Normal11pt">
    <w:name w:val="Normal + 11 pt"/>
    <w:aliases w:val="Justified"/>
    <w:basedOn w:val="Normal"/>
    <w:rsid w:val="00607343"/>
    <w:pPr>
      <w:spacing w:after="0"/>
    </w:pPr>
    <w:rPr>
      <w:rFonts w:ascii="Times New Roman" w:hAnsi="Times New Roman" w:cs="Angsana New"/>
      <w:szCs w:val="22"/>
      <w:lang w:val="en-US"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638"/>
    <w:pPr>
      <w:spacing w:after="60"/>
      <w:jc w:val="both"/>
    </w:pPr>
    <w:rPr>
      <w:rFonts w:ascii="Arial" w:hAnsi="Arial"/>
      <w:sz w:val="22"/>
      <w:szCs w:val="24"/>
      <w:lang w:val="en-GB" w:bidi="ar-SA"/>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Cambria" w:hAnsi="Cambria" w:cs="Angsana New"/>
      <w:b/>
      <w:bCs/>
      <w:i/>
      <w:iCs/>
      <w:sz w:val="28"/>
      <w:szCs w:val="28"/>
      <w:lang w:bidi="th-TH"/>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ambria" w:hAnsi="Cambria" w:cs="Angsana New"/>
      <w:b/>
      <w:bCs/>
      <w:sz w:val="26"/>
      <w:szCs w:val="26"/>
      <w:lang w:bidi="th-TH"/>
    </w:rPr>
  </w:style>
  <w:style w:type="paragraph" w:styleId="Heading4">
    <w:name w:val="heading 4"/>
    <w:basedOn w:val="Normal"/>
    <w:next w:val="Normal"/>
    <w:link w:val="Heading4Char"/>
    <w:qFormat/>
    <w:rsid w:val="00E93DC1"/>
    <w:pPr>
      <w:keepNext/>
      <w:widowControl w:val="0"/>
      <w:spacing w:after="540"/>
      <w:ind w:left="116"/>
      <w:outlineLvl w:val="3"/>
    </w:pPr>
    <w:rPr>
      <w:rFonts w:ascii="Calibri" w:hAnsi="Calibri" w:cs="Angsana New"/>
      <w:b/>
      <w:bCs/>
      <w:sz w:val="28"/>
      <w:szCs w:val="28"/>
      <w:lang w:bidi="th-TH"/>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cs="Angsana New"/>
      <w:b/>
      <w:bCs/>
      <w:i/>
      <w:iCs/>
      <w:sz w:val="26"/>
      <w:szCs w:val="26"/>
      <w:lang w:bidi="th-TH"/>
    </w:rPr>
  </w:style>
  <w:style w:type="paragraph" w:styleId="Heading6">
    <w:name w:val="heading 6"/>
    <w:basedOn w:val="Normal"/>
    <w:next w:val="Normal"/>
    <w:link w:val="Heading6Char"/>
    <w:qFormat/>
    <w:rsid w:val="00607343"/>
    <w:pPr>
      <w:spacing w:before="240"/>
      <w:jc w:val="left"/>
      <w:outlineLvl w:val="5"/>
    </w:pPr>
    <w:rPr>
      <w:rFonts w:ascii="Times New Roman" w:hAnsi="Times New Roman" w:cs="Angsana New"/>
      <w:b/>
      <w:bCs/>
      <w:szCs w:val="22"/>
      <w:lang w:bidi="th-TH"/>
    </w:rPr>
  </w:style>
  <w:style w:type="paragraph" w:styleId="Heading7">
    <w:name w:val="heading 7"/>
    <w:basedOn w:val="Normal"/>
    <w:next w:val="Normal"/>
    <w:link w:val="Heading7Char"/>
    <w:qFormat/>
    <w:rsid w:val="00607343"/>
    <w:pPr>
      <w:keepNext/>
      <w:spacing w:after="0"/>
      <w:ind w:left="720"/>
      <w:jc w:val="left"/>
      <w:outlineLvl w:val="6"/>
    </w:pPr>
    <w:rPr>
      <w:rFonts w:ascii="Times New Roman" w:hAnsi="Times New Roman" w:cs="Angsana New"/>
      <w:b/>
      <w:bCs/>
      <w:sz w:val="28"/>
      <w:szCs w:val="28"/>
      <w:lang w:bidi="th-TH"/>
    </w:rPr>
  </w:style>
  <w:style w:type="paragraph" w:styleId="Heading8">
    <w:name w:val="heading 8"/>
    <w:basedOn w:val="Normal"/>
    <w:next w:val="Normal"/>
    <w:link w:val="Heading8Char"/>
    <w:semiHidden/>
    <w:unhideWhenUsed/>
    <w:qFormat/>
    <w:rsid w:val="000923DC"/>
    <w:pPr>
      <w:spacing w:before="240"/>
      <w:outlineLvl w:val="7"/>
    </w:pPr>
    <w:rPr>
      <w:rFonts w:ascii="Calibri" w:hAnsi="Calibri" w:cs="Angsana New"/>
      <w:i/>
      <w:iCs/>
      <w:sz w:val="24"/>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imes New Roman" w:hAnsi="Times New Roman" w:cs="Angsana New"/>
      <w:sz w:val="2"/>
      <w:szCs w:val="20"/>
      <w:lang w:bidi="th-TH"/>
    </w:rPr>
  </w:style>
  <w:style w:type="character" w:customStyle="1" w:styleId="Heading1Char">
    <w:name w:val="Heading 1 Char"/>
    <w:link w:val="Heading1"/>
    <w:locked/>
    <w:rsid w:val="00CB0802"/>
    <w:rPr>
      <w:rFonts w:ascii="Century Gothic" w:hAnsi="Century Gothic"/>
      <w:b/>
      <w:smallCaps/>
      <w:spacing w:val="-2"/>
      <w:sz w:val="28"/>
      <w:lang w:val="en-GB" w:bidi="ar-SA"/>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rPr>
      <w:rFonts w:cs="Angsana New"/>
      <w:sz w:val="24"/>
      <w:lang w:bidi="th-TH"/>
    </w:r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rsid w:val="00E93DC1"/>
    <w:pPr>
      <w:tabs>
        <w:tab w:val="center" w:pos="4153"/>
        <w:tab w:val="right" w:pos="8306"/>
      </w:tabs>
    </w:pPr>
    <w:rPr>
      <w:rFonts w:cs="Angsana New"/>
      <w:sz w:val="24"/>
      <w:lang w:bidi="th-TH"/>
    </w:rPr>
  </w:style>
  <w:style w:type="character" w:customStyle="1" w:styleId="FooterChar">
    <w:name w:val="Footer Char"/>
    <w:link w:val="Footer"/>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
    <w:basedOn w:val="Normal"/>
    <w:link w:val="FootnoteTextChar1"/>
    <w:rsid w:val="00E93DC1"/>
    <w:pPr>
      <w:widowControl w:val="0"/>
    </w:pPr>
    <w:rPr>
      <w:rFonts w:cs="Angsana New"/>
      <w:sz w:val="20"/>
      <w:szCs w:val="20"/>
      <w:lang w:bidi="th-TH"/>
    </w:rPr>
  </w:style>
  <w:style w:type="character" w:customStyle="1" w:styleId="FootnoteTextChar1">
    <w:name w:val="Footnote Text Char1"/>
    <w:aliases w:val="Geneva 9 Char,Font: Geneva 9 Char,Boston 10 Char,f Char,single space Char,footnote text Char,Footnote Char,otnote Text Char"/>
    <w:link w:val="FootnoteText"/>
    <w:semiHidden/>
    <w:locked/>
    <w:rsid w:val="00CB0802"/>
    <w:rPr>
      <w:rFonts w:ascii="Arial" w:hAnsi="Arial" w:cs="Times New Roman"/>
      <w:lang w:val="en-GB"/>
    </w:rPr>
  </w:style>
  <w:style w:type="paragraph" w:styleId="BodyText3">
    <w:name w:val="Body Text 3"/>
    <w:basedOn w:val="Normal"/>
    <w:link w:val="BodyText3Char"/>
    <w:rsid w:val="00E93DC1"/>
    <w:rPr>
      <w:rFonts w:cs="Angsana New"/>
      <w:sz w:val="16"/>
      <w:szCs w:val="16"/>
      <w:lang w:bidi="th-TH"/>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rFonts w:cs="Angsana New"/>
      <w:sz w:val="24"/>
      <w:lang w:bidi="th-TH"/>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cs="Angsana New"/>
      <w:sz w:val="24"/>
      <w:lang w:bidi="th-TH"/>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cs="Angsana New"/>
      <w:sz w:val="24"/>
      <w:lang w:bidi="th-TH"/>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semiHidden/>
    <w:locked/>
    <w:rsid w:val="00CB0802"/>
    <w:rPr>
      <w:rFonts w:cs="Times New Roman"/>
      <w:sz w:val="2"/>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uiPriority w:val="99"/>
    <w:rsid w:val="00EF6275"/>
    <w:rPr>
      <w:rFonts w:cs="Angsana New"/>
      <w:sz w:val="20"/>
      <w:szCs w:val="20"/>
      <w:lang w:bidi="th-TH"/>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
    <w:basedOn w:val="Normal"/>
    <w:uiPriority w:val="34"/>
    <w:qFormat/>
    <w:rsid w:val="00DB520F"/>
    <w:pPr>
      <w:spacing w:after="0"/>
      <w:ind w:left="720"/>
      <w:jc w:val="left"/>
    </w:pPr>
    <w:rPr>
      <w:rFonts w:ascii="Times New Roman" w:hAnsi="Times New Roman"/>
      <w:sz w:val="24"/>
      <w:lang w:val="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cs="Angsana New"/>
      <w:b/>
      <w:bCs/>
      <w:kern w:val="28"/>
      <w:sz w:val="32"/>
      <w:szCs w:val="32"/>
      <w:lang w:bidi="th-TH"/>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bidi="ar-SA"/>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cs="Angsana New"/>
      <w:sz w:val="20"/>
      <w:szCs w:val="20"/>
      <w:lang w:bidi="th-TH"/>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3"/>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cs="Angsana New"/>
      <w:noProof/>
      <w:sz w:val="22"/>
      <w:szCs w:val="22"/>
      <w:lang w:val="en-GB" w:bidi="ar-SA"/>
    </w:rPr>
  </w:style>
  <w:style w:type="paragraph" w:customStyle="1" w:styleId="Bullets">
    <w:name w:val="Bullets"/>
    <w:basedOn w:val="Paragraph"/>
    <w:link w:val="BulletsChar"/>
    <w:qFormat/>
    <w:rsid w:val="000D00F9"/>
    <w:pPr>
      <w:numPr>
        <w:numId w:val="4"/>
      </w:numPr>
      <w:spacing w:before="60" w:after="0"/>
    </w:pPr>
  </w:style>
  <w:style w:type="character" w:customStyle="1" w:styleId="BulletsChar">
    <w:name w:val="Bullets Char"/>
    <w:basedOn w:val="ParagraphChar"/>
    <w:link w:val="Bullets"/>
    <w:rsid w:val="000D00F9"/>
    <w:rPr>
      <w:rFonts w:cs="Angsana New"/>
      <w:noProof/>
      <w:sz w:val="22"/>
      <w:szCs w:val="22"/>
      <w:lang w:val="en-GB" w:bidi="ar-SA"/>
    </w:rPr>
  </w:style>
  <w:style w:type="paragraph" w:styleId="TOC2">
    <w:name w:val="toc 2"/>
    <w:basedOn w:val="Normal"/>
    <w:next w:val="Normal"/>
    <w:autoRedefine/>
    <w:semiHidden/>
    <w:locked/>
    <w:rsid w:val="0082267F"/>
    <w:pPr>
      <w:ind w:left="220"/>
    </w:pPr>
  </w:style>
  <w:style w:type="paragraph" w:styleId="TOC1">
    <w:name w:val="toc 1"/>
    <w:basedOn w:val="Normal"/>
    <w:next w:val="Normal"/>
    <w:autoRedefine/>
    <w:semiHidden/>
    <w:locked/>
    <w:rsid w:val="00912DA1"/>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uiPriority w:val="99"/>
    <w:semiHidden/>
    <w:locked/>
    <w:rsid w:val="00720790"/>
    <w:rPr>
      <w:rFonts w:ascii="Arial" w:hAnsi="Arial" w:cs="Times New Roman"/>
      <w:lang w:val="en-GB"/>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0">
    <w:name w:val="Char Char Char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basedOn w:val="Normal"/>
    <w:next w:val="Normal"/>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ngsana New"/>
      <w:sz w:val="20"/>
      <w:szCs w:val="20"/>
      <w:lang w:bidi="th-TH"/>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cs="Angsana New"/>
      <w:b/>
      <w:sz w:val="21"/>
      <w:szCs w:val="22"/>
      <w:lang w:bidi="th-TH"/>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cs="Angsana New"/>
      <w:sz w:val="21"/>
      <w:szCs w:val="21"/>
      <w:lang w:bidi="th-TH"/>
    </w:rPr>
  </w:style>
  <w:style w:type="character" w:customStyle="1" w:styleId="PlainTextChar">
    <w:name w:val="Plain Text Char"/>
    <w:link w:val="PlainText"/>
    <w:uiPriority w:val="99"/>
    <w:rsid w:val="00FC1F80"/>
    <w:rPr>
      <w:rFonts w:ascii="Consolas" w:eastAsia="Calibri" w:hAnsi="Consolas"/>
      <w:sz w:val="21"/>
      <w:szCs w:val="21"/>
    </w:rPr>
  </w:style>
  <w:style w:type="character" w:customStyle="1" w:styleId="body1">
    <w:name w:val="body1"/>
    <w:rsid w:val="00B64175"/>
    <w:rPr>
      <w:rFonts w:ascii="Arial" w:hAnsi="Arial" w:cs="Arial" w:hint="default"/>
      <w:sz w:val="16"/>
      <w:szCs w:val="16"/>
    </w:rPr>
  </w:style>
  <w:style w:type="character" w:customStyle="1" w:styleId="Heading6Char">
    <w:name w:val="Heading 6 Char"/>
    <w:link w:val="Heading6"/>
    <w:rsid w:val="00607343"/>
    <w:rPr>
      <w:rFonts w:cs="Angsana New"/>
      <w:b/>
      <w:bCs/>
      <w:sz w:val="22"/>
      <w:szCs w:val="22"/>
    </w:rPr>
  </w:style>
  <w:style w:type="character" w:customStyle="1" w:styleId="Heading7Char">
    <w:name w:val="Heading 7 Char"/>
    <w:link w:val="Heading7"/>
    <w:rsid w:val="00607343"/>
    <w:rPr>
      <w:rFonts w:cs="Angsana New"/>
      <w:b/>
      <w:bCs/>
      <w:sz w:val="28"/>
      <w:szCs w:val="28"/>
    </w:rPr>
  </w:style>
  <w:style w:type="paragraph" w:styleId="BodyTextIndent2">
    <w:name w:val="Body Text Indent 2"/>
    <w:basedOn w:val="Normal"/>
    <w:link w:val="BodyTextIndent2Char"/>
    <w:rsid w:val="00607343"/>
    <w:pPr>
      <w:spacing w:after="120" w:line="480" w:lineRule="auto"/>
      <w:ind w:left="360"/>
      <w:jc w:val="left"/>
    </w:pPr>
    <w:rPr>
      <w:rFonts w:ascii="Times New Roman" w:hAnsi="Times New Roman" w:cs="Angsana New"/>
      <w:sz w:val="24"/>
    </w:rPr>
  </w:style>
  <w:style w:type="character" w:customStyle="1" w:styleId="BodyTextIndent2Char">
    <w:name w:val="Body Text Indent 2 Char"/>
    <w:link w:val="BodyTextIndent2"/>
    <w:rsid w:val="00607343"/>
    <w:rPr>
      <w:rFonts w:cs="Angsana New"/>
      <w:sz w:val="24"/>
      <w:szCs w:val="24"/>
      <w:lang w:bidi="ar-SA"/>
    </w:rPr>
  </w:style>
  <w:style w:type="paragraph" w:customStyle="1" w:styleId="MainParanoChapter">
    <w:name w:val="Main Para no Chapter #"/>
    <w:basedOn w:val="Normal"/>
    <w:rsid w:val="00607343"/>
    <w:pPr>
      <w:spacing w:after="240"/>
      <w:jc w:val="left"/>
      <w:outlineLvl w:val="1"/>
    </w:pPr>
    <w:rPr>
      <w:rFonts w:ascii="Times New Roman" w:hAnsi="Times New Roman" w:cs="Angsana New"/>
      <w:sz w:val="24"/>
      <w:lang w:val="en-US" w:bidi="th-TH"/>
    </w:rPr>
  </w:style>
  <w:style w:type="paragraph" w:customStyle="1" w:styleId="Normal11pt">
    <w:name w:val="Normal + 11 pt"/>
    <w:aliases w:val="Justified"/>
    <w:basedOn w:val="Normal"/>
    <w:rsid w:val="00607343"/>
    <w:pPr>
      <w:spacing w:after="0"/>
    </w:pPr>
    <w:rPr>
      <w:rFonts w:ascii="Times New Roman" w:hAnsi="Times New Roman" w:cs="Angsana New"/>
      <w:szCs w:val="22"/>
      <w:lang w:val="en-US" w:bidi="th-TH"/>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4740083">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intra.undp.org/branding/useOfLogo.html" TargetMode="External"/><Relationship Id="rId26" Type="http://schemas.openxmlformats.org/officeDocument/2006/relationships/image" Target="media/image7.emf"/><Relationship Id="rId21" Type="http://schemas.openxmlformats.org/officeDocument/2006/relationships/hyperlink" Target="http://intra.undp.org/coa/branding.shtml"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ntra.undp.org/coa/branding.shtml" TargetMode="External"/><Relationship Id="rId25" Type="http://schemas.openxmlformats.org/officeDocument/2006/relationships/image" Target="media/image6.emf"/><Relationship Id="rId33" Type="http://schemas.microsoft.com/office/2007/relationships/stylesWithEffects" Target="stylesWithEffects.xml"/><Relationship Id="rId38"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package" Target="embeddings/Microsoft_Office_PowerPoint_Slide1.sldx"/><Relationship Id="rId20" Type="http://schemas.openxmlformats.org/officeDocument/2006/relationships/hyperlink" Target="http://www.thegef.org/gef/GEF_log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theme" Target="theme/theme1.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thegef.org/gef/sites/thegef.org/files/documents/C.40.08_Branding_the_GEF%20final_0.pdf" TargetMode="External"/><Relationship Id="rId28" Type="http://schemas.openxmlformats.org/officeDocument/2006/relationships/image" Target="media/image9.emf"/><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www.thegef.org/gef/GEF_log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hyperlink" Target="http://intra.undp.org/coa/branding.shtml" TargetMode="External"/><Relationship Id="rId27" Type="http://schemas.openxmlformats.org/officeDocument/2006/relationships/image" Target="media/image8.emf"/><Relationship Id="rId30" Type="http://schemas.openxmlformats.org/officeDocument/2006/relationships/footer" Target="footer5.xml"/><Relationship Id="rId35"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2014-04-29T03:00:00+00:00</UNDPPublishedDate>
    <UndpDocFormat xmlns="1ed4137b-41b2-488b-8250-6d369ec27664" xsi:nil="true"/>
    <UNDPCountryTaxHTField0 xmlns="1ed4137b-41b2-488b-8250-6d369ec27664">
      <Terms xmlns="http://schemas.microsoft.com/office/infopath/2007/PartnerControls"/>
    </UNDPCountry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PDC_x0020_Document_x0020_Category xmlns="f1161f5b-24a3-4c2d-bc81-44cb9325e8ee">Proposal</PDC_x0020_Document_x0020_Category>
    <UNDPSummary xmlns="f1161f5b-24a3-4c2d-bc81-44cb9325e8ee" xsi:nil="true"/>
    <UndpOUCode xmlns="1ed4137b-41b2-488b-8250-6d369ec27664">THA</UndpOUCode>
    <UndpDocTypeMMTaxHTField0 xmlns="1ed4137b-41b2-488b-8250-6d369ec27664">
      <Terms xmlns="http://schemas.microsoft.com/office/infopath/2007/PartnerControls"/>
    </UndpDocTypeMMTaxHTField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00079406</Project_x0020_Number>
    <Project_x0020_Manager xmlns="f1161f5b-24a3-4c2d-bc81-44cb9325e8ee" xsi:nil="true"/>
    <TaxCatchAll xmlns="1ed4137b-41b2-488b-8250-6d369ec27664">
      <Value>1110</Value>
      <Value>1668</Value>
      <Value>1</Value>
      <Value>763</Value>
    </TaxCatchAll>
    <c4e2ab2cc9354bbf9064eeb465a566ea xmlns="1ed4137b-41b2-488b-8250-6d369ec27664">
      <Terms xmlns="http://schemas.microsoft.com/office/infopath/2007/PartnerControls"/>
    </c4e2ab2cc9354bbf9064eeb465a566ea>
    <UndpProjectNo xmlns="1ed4137b-41b2-488b-8250-6d369ec27664">00079406</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THA</TermName>
          <TermId xmlns="http://schemas.microsoft.com/office/infopath/2007/PartnerControls">110e701d-8748-4755-94fe-b081ad505322</TermId>
        </TermInfo>
      </Terms>
    </gc6531b704974d528487414686b72f6f>
    <_dlc_DocId xmlns="f1161f5b-24a3-4c2d-bc81-44cb9325e8ee">ATLASPDC-4-15541</_dlc_DocId>
    <_dlc_DocIdUrl xmlns="f1161f5b-24a3-4c2d-bc81-44cb9325e8ee">
      <Url>https://info.undp.org/docs/pdc/_layouts/DocIdRedir.aspx?ID=ATLASPDC-4-15541</Url>
      <Description>ATLASPDC-4-15541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7043A50-1AD1-4173-82BD-33EA744E24B0}"/>
</file>

<file path=customXml/itemProps2.xml><?xml version="1.0" encoding="utf-8"?>
<ds:datastoreItem xmlns:ds="http://schemas.openxmlformats.org/officeDocument/2006/customXml" ds:itemID="{43EAE052-97B8-45E3-BAB5-7A07CF242A5C}"/>
</file>

<file path=customXml/itemProps3.xml><?xml version="1.0" encoding="utf-8"?>
<ds:datastoreItem xmlns:ds="http://schemas.openxmlformats.org/officeDocument/2006/customXml" ds:itemID="{CB4D398F-0C52-463A-B020-63EA867A7236}"/>
</file>

<file path=customXml/itemProps4.xml><?xml version="1.0" encoding="utf-8"?>
<ds:datastoreItem xmlns:ds="http://schemas.openxmlformats.org/officeDocument/2006/customXml" ds:itemID="{A4BDE682-53AD-4049-88DB-94F81E94CAB2}"/>
</file>

<file path=customXml/itemProps5.xml><?xml version="1.0" encoding="utf-8"?>
<ds:datastoreItem xmlns:ds="http://schemas.openxmlformats.org/officeDocument/2006/customXml" ds:itemID="{67BD62F2-68A7-4392-B20A-0F42C783A407}"/>
</file>

<file path=customXml/itemProps6.xml><?xml version="1.0" encoding="utf-8"?>
<ds:datastoreItem xmlns:ds="http://schemas.openxmlformats.org/officeDocument/2006/customXml" ds:itemID="{E70DB214-80EA-48DC-8403-CE02DA50F3EB}"/>
</file>

<file path=docProps/app.xml><?xml version="1.0" encoding="utf-8"?>
<Properties xmlns="http://schemas.openxmlformats.org/officeDocument/2006/extended-properties" xmlns:vt="http://schemas.openxmlformats.org/officeDocument/2006/docPropsVTypes">
  <Template>Normal</Template>
  <TotalTime>6</TotalTime>
  <Pages>50</Pages>
  <Words>15934</Words>
  <Characters>90825</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UNDP</Company>
  <LinksUpToDate>false</LinksUpToDate>
  <CharactersWithSpaces>106546</CharactersWithSpaces>
  <SharedDoc>false</SharedDoc>
  <HLinks>
    <vt:vector size="42" baseType="variant">
      <vt:variant>
        <vt:i4>5373971</vt:i4>
      </vt:variant>
      <vt:variant>
        <vt:i4>27</vt:i4>
      </vt:variant>
      <vt:variant>
        <vt:i4>0</vt:i4>
      </vt:variant>
      <vt:variant>
        <vt:i4>5</vt:i4>
      </vt:variant>
      <vt:variant>
        <vt:lpwstr>http://www.thegef.org/gef/sites/thegef.org/files/documents/C.40.08_Branding_the_GEF final_0.pdf</vt:lpwstr>
      </vt:variant>
      <vt:variant>
        <vt:lpwstr/>
      </vt:variant>
      <vt:variant>
        <vt:i4>786445</vt:i4>
      </vt:variant>
      <vt:variant>
        <vt:i4>24</vt:i4>
      </vt:variant>
      <vt:variant>
        <vt:i4>0</vt:i4>
      </vt:variant>
      <vt:variant>
        <vt:i4>5</vt:i4>
      </vt:variant>
      <vt:variant>
        <vt:lpwstr>http://intra.undp.org/coa/branding.shtml</vt:lpwstr>
      </vt:variant>
      <vt:variant>
        <vt:lpwstr/>
      </vt:variant>
      <vt:variant>
        <vt:i4>786445</vt:i4>
      </vt:variant>
      <vt:variant>
        <vt:i4>21</vt:i4>
      </vt:variant>
      <vt:variant>
        <vt:i4>0</vt:i4>
      </vt:variant>
      <vt:variant>
        <vt:i4>5</vt:i4>
      </vt:variant>
      <vt:variant>
        <vt:lpwstr>http://intra.undp.org/coa/branding.shtml</vt:lpwstr>
      </vt:variant>
      <vt:variant>
        <vt:lpwstr/>
      </vt:variant>
      <vt:variant>
        <vt:i4>6029370</vt:i4>
      </vt:variant>
      <vt:variant>
        <vt:i4>18</vt:i4>
      </vt:variant>
      <vt:variant>
        <vt:i4>0</vt:i4>
      </vt:variant>
      <vt:variant>
        <vt:i4>5</vt:i4>
      </vt:variant>
      <vt:variant>
        <vt:lpwstr>http://www.thegef.org/gef/GEF_logo</vt:lpwstr>
      </vt:variant>
      <vt:variant>
        <vt:lpwstr/>
      </vt:variant>
      <vt:variant>
        <vt:i4>6029370</vt:i4>
      </vt:variant>
      <vt:variant>
        <vt:i4>15</vt:i4>
      </vt:variant>
      <vt:variant>
        <vt:i4>0</vt:i4>
      </vt:variant>
      <vt:variant>
        <vt:i4>5</vt:i4>
      </vt:variant>
      <vt:variant>
        <vt:lpwstr>http://www.thegef.org/gef/GEF_logo</vt:lpwstr>
      </vt:variant>
      <vt:variant>
        <vt:lpwstr/>
      </vt:variant>
      <vt:variant>
        <vt:i4>5505094</vt:i4>
      </vt:variant>
      <vt:variant>
        <vt:i4>12</vt:i4>
      </vt:variant>
      <vt:variant>
        <vt:i4>0</vt:i4>
      </vt:variant>
      <vt:variant>
        <vt:i4>5</vt:i4>
      </vt:variant>
      <vt:variant>
        <vt:lpwstr>http://intra.undp.org/branding/useOfLogo.html</vt:lpwstr>
      </vt:variant>
      <vt:variant>
        <vt:lpwstr/>
      </vt:variant>
      <vt:variant>
        <vt:i4>786445</vt:i4>
      </vt:variant>
      <vt:variant>
        <vt:i4>9</vt:i4>
      </vt:variant>
      <vt:variant>
        <vt:i4>0</vt:i4>
      </vt:variant>
      <vt:variant>
        <vt:i4>5</vt:i4>
      </vt:variant>
      <vt:variant>
        <vt:lpwstr>http://intra.undp.org/coa/branding.shtml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dc:title>
  <dc:subject>Project Management</dc:subject>
  <dc:creator>Patrick Gremillet</dc:creator>
  <cp:lastModifiedBy>Tutiya</cp:lastModifiedBy>
  <cp:revision>2</cp:revision>
  <cp:lastPrinted>2014-04-16T06:13:00Z</cp:lastPrinted>
  <dcterms:created xsi:type="dcterms:W3CDTF">2014-04-29T02:12:00Z</dcterms:created>
  <dcterms:modified xsi:type="dcterms:W3CDTF">2014-04-29T02:12:00Z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1668;#THA|110e701d-8748-4755-94fe-b081ad505322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13bc9186-5475-4385-aa00-1c5a36e038de</vt:lpwstr>
  </property>
  <property fmtid="{D5CDD505-2E9C-101B-9397-08002B2CF9AE}" pid="18" name="DocumentSetDescription">
    <vt:lpwstr/>
  </property>
  <property fmtid="{D5CDD505-2E9C-101B-9397-08002B2CF9AE}" pid="19" name="URL">
    <vt:lpwstr/>
  </property>
</Properties>
</file>